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700" w:lineRule="exact"/>
        <w:jc w:val="center"/>
        <w:textAlignment w:val="auto"/>
        <w:outlineLvl w:val="2"/>
        <w:rPr>
          <w:rFonts w:ascii="方正小标宋简体" w:hAnsi="方正小标宋简体" w:eastAsia="方正小标宋简体" w:cs="宋体"/>
          <w:b w:val="0"/>
          <w:bCs w:val="0"/>
          <w:kern w:val="0"/>
          <w:sz w:val="44"/>
          <w:szCs w:val="44"/>
        </w:rPr>
      </w:pPr>
      <w:r>
        <w:rPr>
          <w:rFonts w:ascii="方正小标宋简体" w:hAnsi="方正小标宋简体" w:eastAsia="方正小标宋简体" w:cs="宋体"/>
          <w:b w:val="0"/>
          <w:bCs w:val="0"/>
          <w:kern w:val="0"/>
          <w:sz w:val="44"/>
          <w:szCs w:val="44"/>
        </w:rPr>
        <w:t>苏州高新区（虎丘区）</w:t>
      </w:r>
      <w:r>
        <w:rPr>
          <w:rFonts w:hint="eastAsia" w:ascii="方正小标宋简体" w:hAnsi="方正小标宋简体" w:eastAsia="方正小标宋简体" w:cs="宋体"/>
          <w:b w:val="0"/>
          <w:bCs w:val="0"/>
          <w:kern w:val="0"/>
          <w:sz w:val="44"/>
          <w:szCs w:val="44"/>
        </w:rPr>
        <w:t>退役军人</w:t>
      </w:r>
      <w:r>
        <w:rPr>
          <w:rFonts w:ascii="方正小标宋简体" w:hAnsi="方正小标宋简体" w:eastAsia="方正小标宋简体" w:cs="宋体"/>
          <w:b w:val="0"/>
          <w:bCs w:val="0"/>
          <w:kern w:val="0"/>
          <w:sz w:val="44"/>
          <w:szCs w:val="44"/>
        </w:rPr>
        <w:t>事务局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60" w:lineRule="exact"/>
        <w:jc w:val="center"/>
        <w:textAlignment w:val="auto"/>
        <w:outlineLvl w:val="2"/>
        <w:rPr>
          <w:rFonts w:ascii="方正小标宋简体" w:hAnsi="方正小标宋简体" w:eastAsia="方正小标宋简体" w:cs="宋体"/>
          <w:b w:val="0"/>
          <w:bCs w:val="0"/>
          <w:kern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kern w:val="0"/>
          <w:sz w:val="44"/>
          <w:szCs w:val="44"/>
        </w:rPr>
        <w:t>20</w:t>
      </w:r>
      <w:r>
        <w:rPr>
          <w:rFonts w:hint="default" w:ascii="Times New Roman" w:hAnsi="Times New Roman" w:eastAsia="方正小标宋简体" w:cs="Times New Roman"/>
          <w:b w:val="0"/>
          <w:bCs w:val="0"/>
          <w:kern w:val="0"/>
          <w:sz w:val="44"/>
          <w:szCs w:val="44"/>
          <w:lang w:val="en-US" w:eastAsia="zh-CN"/>
        </w:rPr>
        <w:t>2</w:t>
      </w:r>
      <w:r>
        <w:rPr>
          <w:rFonts w:hint="eastAsia" w:ascii="Times New Roman" w:hAnsi="Times New Roman" w:eastAsia="方正小标宋简体" w:cs="Times New Roman"/>
          <w:b w:val="0"/>
          <w:bCs w:val="0"/>
          <w:kern w:val="0"/>
          <w:sz w:val="44"/>
          <w:szCs w:val="44"/>
          <w:lang w:val="en-US" w:eastAsia="zh-CN"/>
        </w:rPr>
        <w:t>4</w:t>
      </w:r>
      <w:r>
        <w:rPr>
          <w:rFonts w:ascii="方正小标宋简体" w:hAnsi="方正小标宋简体" w:eastAsia="方正小标宋简体" w:cs="宋体"/>
          <w:b w:val="0"/>
          <w:bCs w:val="0"/>
          <w:kern w:val="0"/>
          <w:sz w:val="44"/>
          <w:szCs w:val="44"/>
        </w:rPr>
        <w:t>年政府信息公开工作年度报告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根据《中华人民共和国政府信息公开条例》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一下简称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《政府信息公开条例》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、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新修订的《中华人民共和国政府信息公开工作年度报告格式》（国办公开办函〔202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〕30号）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市、区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《关于做好202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年政府信息公开年度报告编制发布工作的通知》要求，特向社会公布苏州高新区（虎丘区）退役军人事务局20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年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信息公开工作年度报告。本报告由总体情况、主动公开政府信息情况、收到和处理政府信息公开申请情况、政府信息公开行政复议、行政诉讼情况、政府信息公开工作存在的主要问题及改进情况、其他需要报告的事项共六个部分组成。本报告由区退役军人事务局编制，所列数据的统计期限自20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年1月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日至12月31日。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一、总体情况</w:t>
      </w:r>
    </w:p>
    <w:p>
      <w:pPr>
        <w:spacing w:line="580" w:lineRule="exact"/>
        <w:ind w:firstLine="640" w:firstLineChars="200"/>
        <w:rPr>
          <w:rFonts w:hint="eastAsia" w:ascii="仿宋_GB2312" w:hAnsi="Times New Roman" w:eastAsia="仿宋_GB23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年，</w:t>
      </w:r>
      <w:r>
        <w:rPr>
          <w:rFonts w:hint="eastAsia" w:ascii="仿宋_GB2312" w:hAnsi="Times New Roman" w:eastAsia="仿宋_GB2312"/>
          <w:sz w:val="32"/>
          <w:szCs w:val="32"/>
        </w:rPr>
        <w:t>退役军人事务局坚持以习近平新时代中国特色社会主义思想为指导，深入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学习</w:t>
      </w:r>
      <w:r>
        <w:rPr>
          <w:rFonts w:hint="eastAsia" w:ascii="仿宋_GB2312" w:hAnsi="Times New Roman" w:eastAsia="仿宋_GB2312"/>
          <w:sz w:val="32"/>
          <w:szCs w:val="32"/>
        </w:rPr>
        <w:t>贯彻党的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二十届三中全会</w:t>
      </w:r>
      <w:r>
        <w:rPr>
          <w:rFonts w:hint="eastAsia" w:ascii="仿宋_GB2312" w:hAnsi="Times New Roman" w:eastAsia="仿宋_GB2312"/>
          <w:sz w:val="32"/>
          <w:szCs w:val="32"/>
        </w:rPr>
        <w:t>精神，按照省、市、区退役军人事务工作会议部署要求，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深入学习贯彻习近平总书记关于退役军人工作重要论述，把思想政治引领贯穿退役军人工作全过程。全年较好的完成退役军人服务保障工作</w:t>
      </w:r>
      <w:r>
        <w:rPr>
          <w:rFonts w:hint="eastAsia" w:ascii="仿宋_GB2312" w:hAnsi="Times New Roman" w:eastAsia="仿宋_GB2312"/>
          <w:sz w:val="32"/>
          <w:szCs w:val="32"/>
        </w:rPr>
        <w:t>、就业安置、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双拥工作</w:t>
      </w:r>
      <w:r>
        <w:rPr>
          <w:rFonts w:hint="eastAsia" w:ascii="仿宋_GB2312" w:hAnsi="Times New Roman" w:eastAsia="仿宋_GB2312"/>
          <w:sz w:val="32"/>
          <w:szCs w:val="32"/>
        </w:rPr>
        <w:t>、权益维护等各项工作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。</w:t>
      </w:r>
    </w:p>
    <w:p>
      <w:pPr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仿宋_GB2312" w:hAnsi="Times New Roman" w:eastAsia="仿宋_GB2312"/>
          <w:sz w:val="32"/>
          <w:szCs w:val="32"/>
        </w:rPr>
        <w:t>按照我区关于政府信息公开工作的具体部署，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结合年度工作，</w:t>
      </w:r>
      <w:r>
        <w:rPr>
          <w:rFonts w:hint="default" w:ascii="仿宋_GB2312" w:hAnsi="Times New Roman" w:eastAsia="仿宋_GB2312"/>
          <w:sz w:val="32"/>
          <w:szCs w:val="32"/>
        </w:rPr>
        <w:t>积极推进政府信息公开工作，为保障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服务对象</w:t>
      </w:r>
      <w:r>
        <w:rPr>
          <w:rFonts w:hint="default" w:ascii="仿宋_GB2312" w:hAnsi="Times New Roman" w:eastAsia="仿宋_GB2312"/>
          <w:sz w:val="32"/>
          <w:szCs w:val="32"/>
        </w:rPr>
        <w:t>依法获取政府信息，提高透明度，发挥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政府</w:t>
      </w:r>
      <w:r>
        <w:rPr>
          <w:rFonts w:hint="default" w:ascii="仿宋_GB2312" w:hAnsi="Times New Roman" w:eastAsia="仿宋_GB2312"/>
          <w:sz w:val="32"/>
          <w:szCs w:val="32"/>
        </w:rPr>
        <w:t>信息对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广大退役军人</w:t>
      </w:r>
      <w:r>
        <w:rPr>
          <w:rFonts w:hint="default" w:ascii="仿宋_GB2312" w:hAnsi="Times New Roman" w:eastAsia="仿宋_GB2312"/>
          <w:sz w:val="32"/>
          <w:szCs w:val="32"/>
        </w:rPr>
        <w:t>生产、生活和经济社会活动的服务作用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尊重尊崇氛围和满意度不断得到提升</w:t>
      </w:r>
      <w:r>
        <w:rPr>
          <w:rFonts w:hint="default" w:ascii="仿宋_GB2312" w:hAnsi="Times New Roman" w:eastAsia="仿宋_GB2312"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一年来，我局认真组织学习《政府信息公开条例》工作要求，坚持以公开为常态、不公开为例外，遵循公正、公平、合法、便民的原则，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持续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推进本部门政府信息公开日常工作，组织编制本部门的政府信息公开指南、政府信息公开目录和政府信息公开工作年度报告，维护和更新本部门的政府信息，依法合规做好主动公开，认真研究答复依申请公开和行政复议事项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通过组织开展业务培训、学习教育、志愿服务等，主动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参与全区政府信息化建设，全力保障我区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退役军人服务保障工作高质量发展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eastAsia" w:ascii="Times New Roman" w:hAnsi="Times New Roman" w:eastAsia="黑体" w:cs="Times New Roman"/>
          <w:kern w:val="0"/>
          <w:sz w:val="32"/>
          <w:szCs w:val="32"/>
          <w:lang w:val="en-US" w:eastAsia="zh-CN"/>
        </w:rPr>
        <w:t>二、</w:t>
      </w: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主动公开政府信息情况</w:t>
      </w:r>
    </w:p>
    <w:tbl>
      <w:tblPr>
        <w:tblStyle w:val="8"/>
        <w:tblW w:w="8220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676"/>
        <w:gridCol w:w="1914"/>
        <w:gridCol w:w="1729"/>
        <w:gridCol w:w="190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exact"/>
          <w:jc w:val="center"/>
        </w:trPr>
        <w:tc>
          <w:tcPr>
            <w:tcW w:w="822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exact"/>
          <w:jc w:val="center"/>
        </w:trPr>
        <w:tc>
          <w:tcPr>
            <w:tcW w:w="26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19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本年</w:t>
            </w:r>
            <w:r>
              <w:rPr>
                <w:rFonts w:ascii="宋体" w:hAnsi="宋体" w:eastAsia="宋体" w:cs="宋体"/>
                <w:sz w:val="20"/>
                <w:szCs w:val="20"/>
              </w:rPr>
              <w:t>制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发件数</w:t>
            </w:r>
          </w:p>
        </w:tc>
        <w:tc>
          <w:tcPr>
            <w:tcW w:w="172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本年废止件数</w:t>
            </w:r>
          </w:p>
        </w:tc>
        <w:tc>
          <w:tcPr>
            <w:tcW w:w="19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现行有效件数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exact"/>
          <w:jc w:val="center"/>
        </w:trPr>
        <w:tc>
          <w:tcPr>
            <w:tcW w:w="26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规章</w:t>
            </w:r>
          </w:p>
        </w:tc>
        <w:tc>
          <w:tcPr>
            <w:tcW w:w="19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7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9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exact"/>
          <w:jc w:val="center"/>
        </w:trPr>
        <w:tc>
          <w:tcPr>
            <w:tcW w:w="26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规范性文件</w:t>
            </w:r>
          </w:p>
        </w:tc>
        <w:tc>
          <w:tcPr>
            <w:tcW w:w="19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7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9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exact"/>
          <w:jc w:val="center"/>
        </w:trPr>
        <w:tc>
          <w:tcPr>
            <w:tcW w:w="822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exact"/>
          <w:jc w:val="center"/>
        </w:trPr>
        <w:tc>
          <w:tcPr>
            <w:tcW w:w="26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5544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本年处理决定量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exact"/>
          <w:jc w:val="center"/>
        </w:trPr>
        <w:tc>
          <w:tcPr>
            <w:tcW w:w="26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行政许可</w:t>
            </w:r>
          </w:p>
        </w:tc>
        <w:tc>
          <w:tcPr>
            <w:tcW w:w="5544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exact"/>
          <w:jc w:val="center"/>
        </w:trPr>
        <w:tc>
          <w:tcPr>
            <w:tcW w:w="822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exact"/>
          <w:jc w:val="center"/>
        </w:trPr>
        <w:tc>
          <w:tcPr>
            <w:tcW w:w="26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5544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本年处理决定量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exact"/>
          <w:jc w:val="center"/>
        </w:trPr>
        <w:tc>
          <w:tcPr>
            <w:tcW w:w="26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行政处罚</w:t>
            </w:r>
          </w:p>
        </w:tc>
        <w:tc>
          <w:tcPr>
            <w:tcW w:w="5544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exact"/>
          <w:jc w:val="center"/>
        </w:trPr>
        <w:tc>
          <w:tcPr>
            <w:tcW w:w="26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行政强制</w:t>
            </w:r>
          </w:p>
        </w:tc>
        <w:tc>
          <w:tcPr>
            <w:tcW w:w="5544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exact"/>
          <w:jc w:val="center"/>
        </w:trPr>
        <w:tc>
          <w:tcPr>
            <w:tcW w:w="822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exact"/>
          <w:jc w:val="center"/>
        </w:trPr>
        <w:tc>
          <w:tcPr>
            <w:tcW w:w="26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5544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exact"/>
          <w:jc w:val="center"/>
        </w:trPr>
        <w:tc>
          <w:tcPr>
            <w:tcW w:w="26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行政事业性收费</w:t>
            </w:r>
          </w:p>
        </w:tc>
        <w:tc>
          <w:tcPr>
            <w:tcW w:w="5544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widowControl/>
        <w:jc w:val="left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    </w:t>
      </w:r>
    </w:p>
    <w:p>
      <w:pPr>
        <w:widowControl/>
        <w:ind w:firstLine="640" w:firstLineChars="200"/>
        <w:jc w:val="left"/>
        <w:rPr>
          <w:rFonts w:hint="default" w:ascii="Times New Roman" w:hAnsi="Times New Roman" w:eastAsia="宋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三、收到和处理政府信息公开申请情况</w:t>
      </w:r>
    </w:p>
    <w:tbl>
      <w:tblPr>
        <w:tblStyle w:val="8"/>
        <w:tblW w:w="9099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5"/>
        <w:gridCol w:w="857"/>
        <w:gridCol w:w="639"/>
        <w:gridCol w:w="1963"/>
        <w:gridCol w:w="426"/>
        <w:gridCol w:w="704"/>
        <w:gridCol w:w="767"/>
        <w:gridCol w:w="827"/>
        <w:gridCol w:w="1113"/>
        <w:gridCol w:w="713"/>
        <w:gridCol w:w="59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  <w:jc w:val="center"/>
        </w:trPr>
        <w:tc>
          <w:tcPr>
            <w:tcW w:w="3954" w:type="dxa"/>
            <w:gridSpan w:val="4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</w:rPr>
              <w:t>  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5145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申请人情况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  <w:jc w:val="center"/>
        </w:trPr>
        <w:tc>
          <w:tcPr>
            <w:tcW w:w="3954" w:type="dxa"/>
            <w:gridSpan w:val="4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自然人</w:t>
            </w:r>
          </w:p>
        </w:tc>
        <w:tc>
          <w:tcPr>
            <w:tcW w:w="4124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法人或其他组织</w:t>
            </w:r>
          </w:p>
        </w:tc>
        <w:tc>
          <w:tcPr>
            <w:tcW w:w="595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总计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  <w:jc w:val="center"/>
        </w:trPr>
        <w:tc>
          <w:tcPr>
            <w:tcW w:w="3954" w:type="dxa"/>
            <w:gridSpan w:val="4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商业企业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科研机构</w:t>
            </w:r>
          </w:p>
        </w:tc>
        <w:tc>
          <w:tcPr>
            <w:tcW w:w="82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社会公益组织</w:t>
            </w:r>
          </w:p>
        </w:tc>
        <w:tc>
          <w:tcPr>
            <w:tcW w:w="111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法律服务机构</w:t>
            </w:r>
          </w:p>
        </w:tc>
        <w:tc>
          <w:tcPr>
            <w:tcW w:w="71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其他</w:t>
            </w:r>
          </w:p>
        </w:tc>
        <w:tc>
          <w:tcPr>
            <w:tcW w:w="595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  <w:jc w:val="center"/>
        </w:trPr>
        <w:tc>
          <w:tcPr>
            <w:tcW w:w="3954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  <w:jc w:val="center"/>
        </w:trPr>
        <w:tc>
          <w:tcPr>
            <w:tcW w:w="3954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  <w:jc w:val="center"/>
        </w:trPr>
        <w:tc>
          <w:tcPr>
            <w:tcW w:w="495" w:type="dxa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三、本年度办理结果</w:t>
            </w:r>
          </w:p>
        </w:tc>
        <w:tc>
          <w:tcPr>
            <w:tcW w:w="3459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（一）予以公开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0" w:type="auto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459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（二）部分公开（区分处理的，只计这一情形，不计其他情形）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  <w:jc w:val="center"/>
        </w:trPr>
        <w:tc>
          <w:tcPr>
            <w:tcW w:w="0" w:type="auto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（三）不予公开</w:t>
            </w:r>
          </w:p>
        </w:tc>
        <w:tc>
          <w:tcPr>
            <w:tcW w:w="260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1.属于国家秘密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0" w:type="auto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0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2.其他法律行政法规禁止公开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  <w:jc w:val="center"/>
        </w:trPr>
        <w:tc>
          <w:tcPr>
            <w:tcW w:w="0" w:type="auto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0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3.危及“三安全一稳定”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  <w:jc w:val="center"/>
        </w:trPr>
        <w:tc>
          <w:tcPr>
            <w:tcW w:w="0" w:type="auto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0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4.保护第三方合法权益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  <w:jc w:val="center"/>
        </w:trPr>
        <w:tc>
          <w:tcPr>
            <w:tcW w:w="0" w:type="auto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0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5.属于三类内部事务信息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  <w:jc w:val="center"/>
        </w:trPr>
        <w:tc>
          <w:tcPr>
            <w:tcW w:w="0" w:type="auto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0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6.属于四类过程性信息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  <w:jc w:val="center"/>
        </w:trPr>
        <w:tc>
          <w:tcPr>
            <w:tcW w:w="0" w:type="auto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0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7.属于行政执法案卷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  <w:jc w:val="center"/>
        </w:trPr>
        <w:tc>
          <w:tcPr>
            <w:tcW w:w="0" w:type="auto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0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8.属于行政查询事项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0" w:type="auto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（四）无法提供</w:t>
            </w:r>
          </w:p>
        </w:tc>
        <w:tc>
          <w:tcPr>
            <w:tcW w:w="260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1.本机关不掌握相关政府信息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0" w:type="auto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0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2.没有现成信息需要另行制作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0" w:type="auto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0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3.补正后申请内容仍不明确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  <w:jc w:val="center"/>
        </w:trPr>
        <w:tc>
          <w:tcPr>
            <w:tcW w:w="0" w:type="auto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（五）不予处理</w:t>
            </w:r>
          </w:p>
        </w:tc>
        <w:tc>
          <w:tcPr>
            <w:tcW w:w="260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1.信访举报投诉类申请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  <w:jc w:val="center"/>
        </w:trPr>
        <w:tc>
          <w:tcPr>
            <w:tcW w:w="0" w:type="auto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0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2.重复申请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  <w:jc w:val="center"/>
        </w:trPr>
        <w:tc>
          <w:tcPr>
            <w:tcW w:w="0" w:type="auto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0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3.要求提供公开出版物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0" w:type="auto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0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4.无正当理由大量反复申请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0" w:type="auto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0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2" w:hRule="atLeast"/>
          <w:jc w:val="center"/>
        </w:trPr>
        <w:tc>
          <w:tcPr>
            <w:tcW w:w="0" w:type="auto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96" w:type="dxa"/>
            <w:gridSpan w:val="2"/>
            <w:vMerge w:val="restart"/>
            <w:tcBorders>
              <w:top w:val="nil"/>
              <w:left w:val="nil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楷体" w:hAnsi="楷体" w:eastAsia="楷体" w:cs="宋体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（六）其他处理</w:t>
            </w:r>
          </w:p>
        </w:tc>
        <w:tc>
          <w:tcPr>
            <w:tcW w:w="196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楷体" w:hAnsi="楷体" w:eastAsia="楷体" w:cs="宋体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1.申请人无正当理由逾期不补正、行政机关不再处理其政府信息公开申请</w:t>
            </w: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4" w:type="dxa"/>
            <w:vMerge w:val="restart"/>
            <w:tcBorders>
              <w:top w:val="nil"/>
              <w:left w:val="nil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7" w:type="dxa"/>
            <w:vMerge w:val="restart"/>
            <w:tcBorders>
              <w:top w:val="nil"/>
              <w:left w:val="nil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7" w:type="dxa"/>
            <w:vMerge w:val="restart"/>
            <w:tcBorders>
              <w:top w:val="nil"/>
              <w:left w:val="nil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13" w:type="dxa"/>
            <w:vMerge w:val="restart"/>
            <w:tcBorders>
              <w:top w:val="nil"/>
              <w:left w:val="nil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3" w:type="dxa"/>
            <w:vMerge w:val="restart"/>
            <w:tcBorders>
              <w:top w:val="nil"/>
              <w:left w:val="nil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95" w:type="dxa"/>
            <w:vMerge w:val="restart"/>
            <w:tcBorders>
              <w:top w:val="nil"/>
              <w:left w:val="nil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2" w:hRule="atLeast"/>
          <w:jc w:val="center"/>
        </w:trPr>
        <w:tc>
          <w:tcPr>
            <w:tcW w:w="0" w:type="auto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96" w:type="dxa"/>
            <w:gridSpan w:val="2"/>
            <w:vMerge w:val="continue"/>
            <w:tcBorders>
              <w:left w:val="nil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楷体" w:hAnsi="楷体" w:eastAsia="楷体" w:cs="宋体"/>
                <w:sz w:val="20"/>
                <w:szCs w:val="20"/>
              </w:rPr>
            </w:pPr>
          </w:p>
        </w:tc>
        <w:tc>
          <w:tcPr>
            <w:tcW w:w="196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楷体" w:hAnsi="楷体" w:eastAsia="楷体" w:cs="宋体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2.申请人逾期未按收费通知要求缴纳费用、行政机关不再处理其政府信息公开申请</w:t>
            </w:r>
          </w:p>
        </w:tc>
        <w:tc>
          <w:tcPr>
            <w:tcW w:w="426" w:type="dxa"/>
            <w:vMerge w:val="continue"/>
            <w:tcBorders>
              <w:left w:val="nil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704" w:type="dxa"/>
            <w:vMerge w:val="continue"/>
            <w:tcBorders>
              <w:left w:val="nil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7" w:type="dxa"/>
            <w:vMerge w:val="continue"/>
            <w:tcBorders>
              <w:left w:val="nil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27" w:type="dxa"/>
            <w:vMerge w:val="continue"/>
            <w:tcBorders>
              <w:left w:val="nil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13" w:type="dxa"/>
            <w:vMerge w:val="continue"/>
            <w:tcBorders>
              <w:left w:val="nil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3" w:type="dxa"/>
            <w:vMerge w:val="continue"/>
            <w:tcBorders>
              <w:left w:val="nil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95" w:type="dxa"/>
            <w:vMerge w:val="continue"/>
            <w:tcBorders>
              <w:left w:val="nil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  <w:jc w:val="center"/>
        </w:trPr>
        <w:tc>
          <w:tcPr>
            <w:tcW w:w="0" w:type="auto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96" w:type="dxa"/>
            <w:gridSpan w:val="2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楷体" w:hAnsi="楷体" w:eastAsia="楷体" w:cs="宋体"/>
                <w:sz w:val="20"/>
                <w:szCs w:val="20"/>
              </w:rPr>
            </w:pPr>
          </w:p>
        </w:tc>
        <w:tc>
          <w:tcPr>
            <w:tcW w:w="196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楷体" w:hAnsi="楷体" w:eastAsia="楷体" w:cs="宋体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3.其他</w:t>
            </w:r>
          </w:p>
        </w:tc>
        <w:tc>
          <w:tcPr>
            <w:tcW w:w="426" w:type="dxa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704" w:type="dxa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7" w:type="dxa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27" w:type="dxa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13" w:type="dxa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3" w:type="dxa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95" w:type="dxa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  <w:jc w:val="center"/>
        </w:trPr>
        <w:tc>
          <w:tcPr>
            <w:tcW w:w="0" w:type="auto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459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（七）总计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  <w:jc w:val="center"/>
        </w:trPr>
        <w:tc>
          <w:tcPr>
            <w:tcW w:w="3954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四、结转下年度继续办理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widowControl/>
        <w:spacing w:line="240" w:lineRule="atLeast"/>
        <w:jc w:val="left"/>
        <w:rPr>
          <w:rFonts w:hint="default" w:ascii="Times New Roman" w:hAnsi="Times New Roman" w:eastAsia="宋体" w:cs="Times New Roman"/>
          <w:kern w:val="0"/>
          <w:sz w:val="10"/>
          <w:szCs w:val="10"/>
        </w:rPr>
      </w:pPr>
    </w:p>
    <w:p>
      <w:pPr>
        <w:widowControl/>
        <w:ind w:firstLine="640" w:firstLineChars="20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四、政府信息公开行政复议、行政诉讼情况</w:t>
      </w:r>
    </w:p>
    <w:tbl>
      <w:tblPr>
        <w:tblStyle w:val="8"/>
        <w:tblW w:w="9071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行政诉讼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复议后起诉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总计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总计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0</w:t>
            </w:r>
          </w:p>
        </w:tc>
      </w:tr>
    </w:tbl>
    <w:p>
      <w:pPr>
        <w:widowControl/>
        <w:numPr>
          <w:ilvl w:val="0"/>
          <w:numId w:val="1"/>
        </w:numPr>
        <w:ind w:firstLine="640" w:firstLineChars="200"/>
        <w:jc w:val="left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政府信息公开工作存在的主要问题及改进情况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一年来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，我局政府信息公开工作取得了明显成效，但也存在着一些问题和不足，主要表现在：一是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部分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信息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公开更新不够及时；二是个别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公开的内容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存在表述不当、释义和答复不够详细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;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是主动公开政府信息的数量还需要增加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年，我局将重点做好以下工作：一是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提高思想政治站位，加强学习贯彻《政府信息公开条例》的力度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；二是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严格把好信息公开审核上报关，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及时完整公开政务信息，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严格审查内容表述，提升信息公开水平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三是持续做好信息公开的广度、力度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不断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满足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广大群众特别是退役军人群体</w:t>
      </w:r>
      <w:r>
        <w:rPr>
          <w:rFonts w:hint="default" w:ascii="仿宋_GB2312" w:hAnsi="Times New Roman" w:eastAsia="仿宋_GB2312"/>
          <w:sz w:val="32"/>
          <w:szCs w:val="32"/>
        </w:rPr>
        <w:t>依法获取政府信息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需求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六、其他需要报告的事项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无需要说明的其他事项。</w:t>
      </w:r>
    </w:p>
    <w:p>
      <w:pPr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spacing w:line="580" w:lineRule="exact"/>
        <w:ind w:firstLine="3360" w:firstLineChars="105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苏州高新区（虎丘区）退役军人事务局</w:t>
      </w:r>
    </w:p>
    <w:p>
      <w:pPr>
        <w:spacing w:line="580" w:lineRule="exact"/>
        <w:ind w:right="640" w:firstLine="320" w:firstLineChars="1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      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年1月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>
      <w:pPr>
        <w:spacing w:line="580" w:lineRule="exact"/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417" w:right="1417" w:bottom="1531" w:left="1587" w:header="851" w:footer="556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0"/>
    <w:family w:val="moder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  <w:rPr>
        <w:rFonts w:ascii="Times New Roman" w:hAnsi="Times New Roman" w:cs="Times New Roman"/>
        <w:sz w:val="28"/>
        <w:szCs w:val="28"/>
      </w:rPr>
    </w:pPr>
    <w:r>
      <w:rPr>
        <w:rFonts w:hint="eastAsia"/>
      </w:rPr>
      <w:t>—</w:t>
    </w:r>
    <w:r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 xml:space="preserve"> PAGE   \* MERGEFORMAT </w:instrText>
    </w:r>
    <w:r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sz w:val="28"/>
        <w:szCs w:val="28"/>
        <w:lang w:val="zh-CN"/>
      </w:rPr>
      <w:t>1</w:t>
    </w:r>
    <w:r>
      <w:rPr>
        <w:rFonts w:ascii="Times New Roman" w:hAnsi="Times New Roman" w:cs="Times New Roman"/>
        <w:sz w:val="28"/>
        <w:szCs w:val="28"/>
      </w:rPr>
      <w:fldChar w:fldCharType="end"/>
    </w:r>
    <w:r>
      <w:rPr>
        <w:rFonts w:hint="eastAsia"/>
      </w:rPr>
      <w:t>—</w:t>
    </w:r>
  </w:p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1114B6A"/>
    <w:multiLevelType w:val="singleLevel"/>
    <w:tmpl w:val="F1114B6A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RlNzVkYzA1YTBhZTYxNjYzNDA3Yzk2YjBjYWQ4ZTUifQ=="/>
  </w:docVars>
  <w:rsids>
    <w:rsidRoot w:val="00FB6EB3"/>
    <w:rsid w:val="000039FC"/>
    <w:rsid w:val="00017DE7"/>
    <w:rsid w:val="00022396"/>
    <w:rsid w:val="000276AA"/>
    <w:rsid w:val="000435EF"/>
    <w:rsid w:val="00045D94"/>
    <w:rsid w:val="00052EED"/>
    <w:rsid w:val="00056466"/>
    <w:rsid w:val="00071E19"/>
    <w:rsid w:val="00087FE6"/>
    <w:rsid w:val="000A61D4"/>
    <w:rsid w:val="000B1AAD"/>
    <w:rsid w:val="000C421F"/>
    <w:rsid w:val="000C6885"/>
    <w:rsid w:val="000D2D29"/>
    <w:rsid w:val="000E2BCA"/>
    <w:rsid w:val="000E3FDD"/>
    <w:rsid w:val="000F21A2"/>
    <w:rsid w:val="00104157"/>
    <w:rsid w:val="00131CDF"/>
    <w:rsid w:val="001460A8"/>
    <w:rsid w:val="001467C7"/>
    <w:rsid w:val="00147BBD"/>
    <w:rsid w:val="0015621C"/>
    <w:rsid w:val="00165BE1"/>
    <w:rsid w:val="001847CB"/>
    <w:rsid w:val="00191521"/>
    <w:rsid w:val="001A161B"/>
    <w:rsid w:val="001A250A"/>
    <w:rsid w:val="001B26C1"/>
    <w:rsid w:val="001B33A6"/>
    <w:rsid w:val="001B4B14"/>
    <w:rsid w:val="00200E7E"/>
    <w:rsid w:val="00232425"/>
    <w:rsid w:val="002359A5"/>
    <w:rsid w:val="00236E7A"/>
    <w:rsid w:val="0024720C"/>
    <w:rsid w:val="002552B8"/>
    <w:rsid w:val="002830EF"/>
    <w:rsid w:val="002B20A6"/>
    <w:rsid w:val="002B4D3D"/>
    <w:rsid w:val="002C703B"/>
    <w:rsid w:val="002D0305"/>
    <w:rsid w:val="002F443C"/>
    <w:rsid w:val="00312778"/>
    <w:rsid w:val="00313BA6"/>
    <w:rsid w:val="0033193A"/>
    <w:rsid w:val="003332F3"/>
    <w:rsid w:val="00351B87"/>
    <w:rsid w:val="00356B68"/>
    <w:rsid w:val="00366064"/>
    <w:rsid w:val="00366B33"/>
    <w:rsid w:val="003708FB"/>
    <w:rsid w:val="003733A9"/>
    <w:rsid w:val="00376E4B"/>
    <w:rsid w:val="00390D21"/>
    <w:rsid w:val="003B5620"/>
    <w:rsid w:val="003C1E15"/>
    <w:rsid w:val="003C430B"/>
    <w:rsid w:val="003C6E6C"/>
    <w:rsid w:val="003D1726"/>
    <w:rsid w:val="003D772E"/>
    <w:rsid w:val="003E1F5C"/>
    <w:rsid w:val="003F121B"/>
    <w:rsid w:val="004050C2"/>
    <w:rsid w:val="004067B1"/>
    <w:rsid w:val="00407FE5"/>
    <w:rsid w:val="00413AB3"/>
    <w:rsid w:val="004242A1"/>
    <w:rsid w:val="00447CF1"/>
    <w:rsid w:val="00464BD6"/>
    <w:rsid w:val="004826C6"/>
    <w:rsid w:val="0048348A"/>
    <w:rsid w:val="00491DCB"/>
    <w:rsid w:val="004928A9"/>
    <w:rsid w:val="004A3940"/>
    <w:rsid w:val="004B6F81"/>
    <w:rsid w:val="004B79ED"/>
    <w:rsid w:val="004D1881"/>
    <w:rsid w:val="004E4DE7"/>
    <w:rsid w:val="00523AD7"/>
    <w:rsid w:val="00530ACA"/>
    <w:rsid w:val="005347E3"/>
    <w:rsid w:val="005512D8"/>
    <w:rsid w:val="00582478"/>
    <w:rsid w:val="00596BC7"/>
    <w:rsid w:val="005A75C2"/>
    <w:rsid w:val="005B057A"/>
    <w:rsid w:val="005B1970"/>
    <w:rsid w:val="005C1DE5"/>
    <w:rsid w:val="005F7993"/>
    <w:rsid w:val="005F7C41"/>
    <w:rsid w:val="00611664"/>
    <w:rsid w:val="00630C39"/>
    <w:rsid w:val="0063506E"/>
    <w:rsid w:val="0064031A"/>
    <w:rsid w:val="00647781"/>
    <w:rsid w:val="00647D22"/>
    <w:rsid w:val="0065551A"/>
    <w:rsid w:val="00657FA7"/>
    <w:rsid w:val="00680AFA"/>
    <w:rsid w:val="00690B68"/>
    <w:rsid w:val="006A5A49"/>
    <w:rsid w:val="006A6881"/>
    <w:rsid w:val="006A7130"/>
    <w:rsid w:val="006C62F3"/>
    <w:rsid w:val="006E08C2"/>
    <w:rsid w:val="006F053E"/>
    <w:rsid w:val="00701142"/>
    <w:rsid w:val="0072373F"/>
    <w:rsid w:val="007300A7"/>
    <w:rsid w:val="00752FF8"/>
    <w:rsid w:val="00756920"/>
    <w:rsid w:val="00782C64"/>
    <w:rsid w:val="00786DD9"/>
    <w:rsid w:val="007B0D1E"/>
    <w:rsid w:val="007D4BCB"/>
    <w:rsid w:val="007D58FD"/>
    <w:rsid w:val="007E3B12"/>
    <w:rsid w:val="007E3CDA"/>
    <w:rsid w:val="007F22D8"/>
    <w:rsid w:val="007F30F5"/>
    <w:rsid w:val="00832FE1"/>
    <w:rsid w:val="00835C0A"/>
    <w:rsid w:val="00851A9E"/>
    <w:rsid w:val="008525B9"/>
    <w:rsid w:val="008720EF"/>
    <w:rsid w:val="008918FC"/>
    <w:rsid w:val="008929EB"/>
    <w:rsid w:val="008A64C8"/>
    <w:rsid w:val="008B774E"/>
    <w:rsid w:val="008D6311"/>
    <w:rsid w:val="008D6F3B"/>
    <w:rsid w:val="008F41D8"/>
    <w:rsid w:val="009116D3"/>
    <w:rsid w:val="00915920"/>
    <w:rsid w:val="009237EE"/>
    <w:rsid w:val="009303C3"/>
    <w:rsid w:val="00933C1C"/>
    <w:rsid w:val="009342C8"/>
    <w:rsid w:val="00942743"/>
    <w:rsid w:val="00962D15"/>
    <w:rsid w:val="00965753"/>
    <w:rsid w:val="00966651"/>
    <w:rsid w:val="009700C4"/>
    <w:rsid w:val="00972451"/>
    <w:rsid w:val="009752D4"/>
    <w:rsid w:val="00976904"/>
    <w:rsid w:val="00994285"/>
    <w:rsid w:val="009C7104"/>
    <w:rsid w:val="009D4D52"/>
    <w:rsid w:val="009E1BBD"/>
    <w:rsid w:val="009E6DA2"/>
    <w:rsid w:val="009F32D7"/>
    <w:rsid w:val="009F6268"/>
    <w:rsid w:val="00A00EEB"/>
    <w:rsid w:val="00A11623"/>
    <w:rsid w:val="00A15989"/>
    <w:rsid w:val="00A517C1"/>
    <w:rsid w:val="00A558C8"/>
    <w:rsid w:val="00A63EE2"/>
    <w:rsid w:val="00A66A59"/>
    <w:rsid w:val="00A70091"/>
    <w:rsid w:val="00A71751"/>
    <w:rsid w:val="00A74936"/>
    <w:rsid w:val="00A74F82"/>
    <w:rsid w:val="00A83E31"/>
    <w:rsid w:val="00A91DC4"/>
    <w:rsid w:val="00A96B2C"/>
    <w:rsid w:val="00AB0A2C"/>
    <w:rsid w:val="00AB2DFB"/>
    <w:rsid w:val="00AD5AD4"/>
    <w:rsid w:val="00AE364F"/>
    <w:rsid w:val="00AF06C1"/>
    <w:rsid w:val="00B02793"/>
    <w:rsid w:val="00B16C0E"/>
    <w:rsid w:val="00B30143"/>
    <w:rsid w:val="00B30782"/>
    <w:rsid w:val="00B32B8D"/>
    <w:rsid w:val="00B515A4"/>
    <w:rsid w:val="00B71BE8"/>
    <w:rsid w:val="00B75C13"/>
    <w:rsid w:val="00B806F0"/>
    <w:rsid w:val="00BA16B4"/>
    <w:rsid w:val="00BA499D"/>
    <w:rsid w:val="00BC76D8"/>
    <w:rsid w:val="00BD0409"/>
    <w:rsid w:val="00BD2E26"/>
    <w:rsid w:val="00C1132F"/>
    <w:rsid w:val="00C14427"/>
    <w:rsid w:val="00C2578E"/>
    <w:rsid w:val="00C3191A"/>
    <w:rsid w:val="00C320A8"/>
    <w:rsid w:val="00C3369D"/>
    <w:rsid w:val="00C5313E"/>
    <w:rsid w:val="00C70835"/>
    <w:rsid w:val="00C8099D"/>
    <w:rsid w:val="00C8602B"/>
    <w:rsid w:val="00C86A56"/>
    <w:rsid w:val="00CC7155"/>
    <w:rsid w:val="00CC7557"/>
    <w:rsid w:val="00CD1509"/>
    <w:rsid w:val="00D13276"/>
    <w:rsid w:val="00D150BC"/>
    <w:rsid w:val="00D16C19"/>
    <w:rsid w:val="00D34469"/>
    <w:rsid w:val="00D41908"/>
    <w:rsid w:val="00D46365"/>
    <w:rsid w:val="00D4709A"/>
    <w:rsid w:val="00D514D0"/>
    <w:rsid w:val="00D52B60"/>
    <w:rsid w:val="00D52F52"/>
    <w:rsid w:val="00D536A2"/>
    <w:rsid w:val="00D70574"/>
    <w:rsid w:val="00D74EFD"/>
    <w:rsid w:val="00D904ED"/>
    <w:rsid w:val="00DB0BA5"/>
    <w:rsid w:val="00DC345B"/>
    <w:rsid w:val="00DC653F"/>
    <w:rsid w:val="00DF459F"/>
    <w:rsid w:val="00DF769F"/>
    <w:rsid w:val="00E12CCD"/>
    <w:rsid w:val="00E46A23"/>
    <w:rsid w:val="00E51BAB"/>
    <w:rsid w:val="00E61782"/>
    <w:rsid w:val="00E61900"/>
    <w:rsid w:val="00E63520"/>
    <w:rsid w:val="00E6771D"/>
    <w:rsid w:val="00E760B4"/>
    <w:rsid w:val="00E842FC"/>
    <w:rsid w:val="00EC6A28"/>
    <w:rsid w:val="00ED2965"/>
    <w:rsid w:val="00ED3A0E"/>
    <w:rsid w:val="00F00DB0"/>
    <w:rsid w:val="00F10158"/>
    <w:rsid w:val="00F13DD3"/>
    <w:rsid w:val="00F30F9C"/>
    <w:rsid w:val="00F436E2"/>
    <w:rsid w:val="00F456FE"/>
    <w:rsid w:val="00F60DB2"/>
    <w:rsid w:val="00F71222"/>
    <w:rsid w:val="00F71436"/>
    <w:rsid w:val="00F746E7"/>
    <w:rsid w:val="00F902E2"/>
    <w:rsid w:val="00FA69CE"/>
    <w:rsid w:val="00FB15B9"/>
    <w:rsid w:val="00FB185F"/>
    <w:rsid w:val="00FB38A3"/>
    <w:rsid w:val="00FB6EB3"/>
    <w:rsid w:val="00FC4620"/>
    <w:rsid w:val="00FE6C4A"/>
    <w:rsid w:val="014461BF"/>
    <w:rsid w:val="05A0606A"/>
    <w:rsid w:val="05CC22CE"/>
    <w:rsid w:val="062953DA"/>
    <w:rsid w:val="06D7717D"/>
    <w:rsid w:val="08297F7D"/>
    <w:rsid w:val="0AE95F15"/>
    <w:rsid w:val="0B4B60CB"/>
    <w:rsid w:val="0CEB72C7"/>
    <w:rsid w:val="0ECB2B4F"/>
    <w:rsid w:val="0EF84C25"/>
    <w:rsid w:val="0F5F3EF3"/>
    <w:rsid w:val="0F804D21"/>
    <w:rsid w:val="0F8807E1"/>
    <w:rsid w:val="109D3D8D"/>
    <w:rsid w:val="112D5097"/>
    <w:rsid w:val="11BE12BE"/>
    <w:rsid w:val="125E3258"/>
    <w:rsid w:val="12D753DF"/>
    <w:rsid w:val="14DD232C"/>
    <w:rsid w:val="14F9002F"/>
    <w:rsid w:val="14F93F16"/>
    <w:rsid w:val="15844323"/>
    <w:rsid w:val="15C307C0"/>
    <w:rsid w:val="15C96012"/>
    <w:rsid w:val="16F9512D"/>
    <w:rsid w:val="18926F09"/>
    <w:rsid w:val="18A5715E"/>
    <w:rsid w:val="18CE2B5F"/>
    <w:rsid w:val="1A28717C"/>
    <w:rsid w:val="1A736AA5"/>
    <w:rsid w:val="1B39204D"/>
    <w:rsid w:val="1B971A69"/>
    <w:rsid w:val="1CA77F72"/>
    <w:rsid w:val="1D0E6F59"/>
    <w:rsid w:val="1D36491F"/>
    <w:rsid w:val="1D55490C"/>
    <w:rsid w:val="1D8A5052"/>
    <w:rsid w:val="1DA01073"/>
    <w:rsid w:val="1E65417D"/>
    <w:rsid w:val="1EF503D0"/>
    <w:rsid w:val="1F076A98"/>
    <w:rsid w:val="1F4E0430"/>
    <w:rsid w:val="22061DF6"/>
    <w:rsid w:val="221C624F"/>
    <w:rsid w:val="22AF7D24"/>
    <w:rsid w:val="2447349E"/>
    <w:rsid w:val="25F77FB3"/>
    <w:rsid w:val="262C4364"/>
    <w:rsid w:val="27C331DB"/>
    <w:rsid w:val="27FF5E1C"/>
    <w:rsid w:val="28956780"/>
    <w:rsid w:val="29235FAF"/>
    <w:rsid w:val="2B5C5C7E"/>
    <w:rsid w:val="2D850318"/>
    <w:rsid w:val="2E455DC7"/>
    <w:rsid w:val="308A5E6F"/>
    <w:rsid w:val="31985A52"/>
    <w:rsid w:val="327B19F4"/>
    <w:rsid w:val="32B073E0"/>
    <w:rsid w:val="34E27680"/>
    <w:rsid w:val="353552B6"/>
    <w:rsid w:val="35731F15"/>
    <w:rsid w:val="362E2836"/>
    <w:rsid w:val="3A507066"/>
    <w:rsid w:val="3BC00373"/>
    <w:rsid w:val="3BCA045D"/>
    <w:rsid w:val="3C184E41"/>
    <w:rsid w:val="3D096C4D"/>
    <w:rsid w:val="3D93F7C6"/>
    <w:rsid w:val="3EAF4CE6"/>
    <w:rsid w:val="3EB51047"/>
    <w:rsid w:val="3FF9B585"/>
    <w:rsid w:val="400105A6"/>
    <w:rsid w:val="4093153B"/>
    <w:rsid w:val="41705303"/>
    <w:rsid w:val="439F6CDA"/>
    <w:rsid w:val="43B41BBA"/>
    <w:rsid w:val="43FE571D"/>
    <w:rsid w:val="45B20519"/>
    <w:rsid w:val="45EC56BF"/>
    <w:rsid w:val="462A6302"/>
    <w:rsid w:val="469472D3"/>
    <w:rsid w:val="46DC75FC"/>
    <w:rsid w:val="472970F9"/>
    <w:rsid w:val="47F872F1"/>
    <w:rsid w:val="48164140"/>
    <w:rsid w:val="48281EA6"/>
    <w:rsid w:val="496658A3"/>
    <w:rsid w:val="4BCB5E91"/>
    <w:rsid w:val="4D0A3F76"/>
    <w:rsid w:val="4D503294"/>
    <w:rsid w:val="4EEE52C7"/>
    <w:rsid w:val="4FB52F05"/>
    <w:rsid w:val="53075C2D"/>
    <w:rsid w:val="55581422"/>
    <w:rsid w:val="55BB6281"/>
    <w:rsid w:val="57453383"/>
    <w:rsid w:val="599124C8"/>
    <w:rsid w:val="5A2A6479"/>
    <w:rsid w:val="5AA949AB"/>
    <w:rsid w:val="5AC35F42"/>
    <w:rsid w:val="5B01050A"/>
    <w:rsid w:val="5CC174CF"/>
    <w:rsid w:val="5DB274C2"/>
    <w:rsid w:val="5E385608"/>
    <w:rsid w:val="611820E6"/>
    <w:rsid w:val="61347124"/>
    <w:rsid w:val="669739CB"/>
    <w:rsid w:val="66EB53A0"/>
    <w:rsid w:val="689422EB"/>
    <w:rsid w:val="68B062E7"/>
    <w:rsid w:val="69555F5B"/>
    <w:rsid w:val="6A781726"/>
    <w:rsid w:val="6A84059A"/>
    <w:rsid w:val="6AE80E7D"/>
    <w:rsid w:val="6BD335F8"/>
    <w:rsid w:val="6BF208A2"/>
    <w:rsid w:val="6CAC71CB"/>
    <w:rsid w:val="6CB25D50"/>
    <w:rsid w:val="6DB4316A"/>
    <w:rsid w:val="70563BC8"/>
    <w:rsid w:val="70C415D3"/>
    <w:rsid w:val="71474485"/>
    <w:rsid w:val="71641DCB"/>
    <w:rsid w:val="74716D26"/>
    <w:rsid w:val="74A527BB"/>
    <w:rsid w:val="767E572A"/>
    <w:rsid w:val="770A0616"/>
    <w:rsid w:val="776C1A27"/>
    <w:rsid w:val="77ED5EB7"/>
    <w:rsid w:val="77F3B1F7"/>
    <w:rsid w:val="79421397"/>
    <w:rsid w:val="7A540C7C"/>
    <w:rsid w:val="7AAB0B58"/>
    <w:rsid w:val="7AE113A5"/>
    <w:rsid w:val="7EA002EF"/>
    <w:rsid w:val="7EFE5BD3"/>
    <w:rsid w:val="7FBD3078"/>
    <w:rsid w:val="7FD36AE7"/>
    <w:rsid w:val="89F5CC4C"/>
    <w:rsid w:val="BDDF7010"/>
    <w:rsid w:val="CF5DD6FB"/>
    <w:rsid w:val="DBF98FA0"/>
    <w:rsid w:val="F776D244"/>
    <w:rsid w:val="FEEBC225"/>
    <w:rsid w:val="FFCAE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Title"/>
    <w:basedOn w:val="1"/>
    <w:next w:val="1"/>
    <w:link w:val="12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10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4"/>
    <w:qFormat/>
    <w:uiPriority w:val="99"/>
    <w:rPr>
      <w:sz w:val="18"/>
      <w:szCs w:val="18"/>
    </w:rPr>
  </w:style>
  <w:style w:type="character" w:customStyle="1" w:styleId="12">
    <w:name w:val="标题 Char"/>
    <w:basedOn w:val="9"/>
    <w:link w:val="7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13">
    <w:name w:val="日期 Char"/>
    <w:basedOn w:val="9"/>
    <w:link w:val="2"/>
    <w:semiHidden/>
    <w:qFormat/>
    <w:uiPriority w:val="99"/>
  </w:style>
  <w:style w:type="character" w:customStyle="1" w:styleId="14">
    <w:name w:val="批注框文本 Char"/>
    <w:basedOn w:val="9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1970</Words>
  <Characters>2017</Characters>
  <Lines>17</Lines>
  <Paragraphs>4</Paragraphs>
  <TotalTime>19</TotalTime>
  <ScaleCrop>false</ScaleCrop>
  <LinksUpToDate>false</LinksUpToDate>
  <CharactersWithSpaces>2056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2020-02-04T05:59:00Z</dcterms:created>
  <dc:creator>周丽华</dc:creator>
  <cp:lastModifiedBy>lenovo</cp:lastModifiedBy>
  <cp:lastPrinted>2024-01-19T06:59:00Z</cp:lastPrinted>
  <dcterms:modified xsi:type="dcterms:W3CDTF">2025-01-10T14:37:44Z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386395B1110F4D4C9B42EF69EE3DF3C3</vt:lpwstr>
  </property>
</Properties>
</file>