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25C08">
      <w:pPr>
        <w:pStyle w:val="2"/>
        <w:widowControl/>
        <w:spacing w:beforeAutospacing="0" w:afterAutospacing="0" w:line="500" w:lineRule="exact"/>
        <w:jc w:val="center"/>
        <w:rPr>
          <w:rFonts w:ascii="方正小标宋简体" w:eastAsia="方正小标宋简体" w:cs="宋体"/>
          <w:b w:val="0"/>
          <w:color w:val="333333"/>
          <w:sz w:val="44"/>
          <w:szCs w:val="44"/>
        </w:rPr>
      </w:pPr>
      <w:r>
        <w:rPr>
          <w:rFonts w:ascii="方正小标宋简体" w:eastAsia="方正小标宋简体" w:cs="宋体"/>
          <w:b w:val="0"/>
          <w:color w:val="333333"/>
          <w:sz w:val="44"/>
          <w:szCs w:val="44"/>
        </w:rPr>
        <w:t>202</w:t>
      </w:r>
      <w:r>
        <w:rPr>
          <w:rFonts w:hint="eastAsia" w:ascii="方正小标宋简体" w:eastAsia="方正小标宋简体" w:cs="宋体"/>
          <w:b w:val="0"/>
          <w:color w:val="333333"/>
          <w:sz w:val="44"/>
          <w:szCs w:val="44"/>
          <w:lang w:val="en-US" w:eastAsia="zh-CN"/>
        </w:rPr>
        <w:t>5</w:t>
      </w:r>
      <w:r>
        <w:rPr>
          <w:rFonts w:ascii="方正小标宋简体" w:eastAsia="方正小标宋简体" w:cs="宋体"/>
          <w:b w:val="0"/>
          <w:color w:val="333333"/>
          <w:sz w:val="44"/>
          <w:szCs w:val="44"/>
        </w:rPr>
        <w:t>年</w:t>
      </w:r>
      <w:r>
        <w:rPr>
          <w:rFonts w:hint="eastAsia" w:ascii="方正小标宋简体" w:eastAsia="方正小标宋简体" w:cs="宋体"/>
          <w:b w:val="0"/>
          <w:color w:val="333333"/>
          <w:sz w:val="44"/>
          <w:szCs w:val="44"/>
          <w:lang w:val="en-US" w:eastAsia="zh-CN"/>
        </w:rPr>
        <w:t>高新区社会事业局</w:t>
      </w:r>
      <w:r>
        <w:rPr>
          <w:rFonts w:ascii="方正小标宋简体" w:eastAsia="方正小标宋简体" w:cs="宋体"/>
          <w:b w:val="0"/>
          <w:color w:val="333333"/>
          <w:sz w:val="44"/>
          <w:szCs w:val="44"/>
        </w:rPr>
        <w:t>政府信息公开</w:t>
      </w:r>
    </w:p>
    <w:p w14:paraId="4BABFB0F">
      <w:pPr>
        <w:pStyle w:val="2"/>
        <w:widowControl/>
        <w:spacing w:beforeAutospacing="0" w:afterAutospacing="0" w:line="500" w:lineRule="exact"/>
        <w:jc w:val="center"/>
        <w:rPr>
          <w:rFonts w:hint="default" w:ascii="方正小标宋简体" w:eastAsia="方正小标宋简体" w:cs="宋体"/>
          <w:b w:val="0"/>
          <w:color w:val="333333"/>
          <w:sz w:val="44"/>
          <w:szCs w:val="44"/>
        </w:rPr>
      </w:pPr>
      <w:r>
        <w:rPr>
          <w:rFonts w:ascii="方正小标宋简体" w:eastAsia="方正小标宋简体" w:cs="宋体"/>
          <w:b w:val="0"/>
          <w:color w:val="333333"/>
          <w:sz w:val="44"/>
          <w:szCs w:val="44"/>
        </w:rPr>
        <w:t>年度报告</w:t>
      </w:r>
    </w:p>
    <w:p w14:paraId="000D443F">
      <w:pPr>
        <w:ind w:firstLine="560" w:firstLineChars="200"/>
        <w:rPr>
          <w:rFonts w:ascii="宋体" w:hAnsi="宋体" w:eastAsia="宋体" w:cs="宋体"/>
          <w:color w:val="000000"/>
          <w:sz w:val="28"/>
          <w:szCs w:val="28"/>
        </w:rPr>
      </w:pPr>
    </w:p>
    <w:p w14:paraId="01EC1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根据《中华人民共和国政府信息公开条例》（以下简称《政府信息公开条例》）有关规定，苏州高新区社会事业局编制完成2025年度政府信息公开工作年度报告。本报告中所列数据的统计时限自202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年1月1日起至202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年12月31日止。</w:t>
      </w:r>
    </w:p>
    <w:p w14:paraId="68391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color w:val="333333"/>
          <w:sz w:val="32"/>
          <w:szCs w:val="32"/>
        </w:rPr>
        <w:t xml:space="preserve">总体情况 </w:t>
      </w:r>
    </w:p>
    <w:p w14:paraId="7021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局以习近平新时代中国特色社会主义思想为指引，深入贯彻党的二十大精神，严格落实《政府信息公开条例》各项要求，紧扣全区社会事业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系统工作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任务，将政府信息公开作为强化党风廉政建设、规范行业风气、推进依法行政的关键抓手，秉持“公开为常态、不公开为例外”原则，持续拓宽公开维度，着力提升政务公开规范化、精细化水平。</w:t>
      </w:r>
    </w:p>
    <w:p w14:paraId="517CC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（一）深化主动公开，保障公众知情权。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强化组织统筹，健全工作机制，结合社会事业领域工作实际，深度推进决策、执行、服务、结果及重点领域信息公开，确保法定公开内容应公开尽公开。2025年，通过政府门户网站累计公开各类政务信息96篇，全面保障公众知情权。</w:t>
      </w:r>
    </w:p>
    <w:p w14:paraId="1820E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（二）规范依申请公开，回应合理诉求。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严格遵循《政府信息公开条例》要求，进一步细化政府信息公开申请的受理、审查、处理、答复及归档全流程规范，依法依规回应公众信息需求，切实维护人民群众的知情权、参与权和监督权。2025年度共接收政府信息公开申请5项，其中4项已在法定时限内办结，1项正在按程序推进办理；全年未发生因政府信息公开工作引发的举报、投诉事项。</w:t>
      </w:r>
    </w:p>
    <w:p w14:paraId="5367C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（三）健全制度体系，夯实工作保障。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将政府信息公开与部门内控机制建设深度融合，完善工作制度与运行机制，建立政府信息公开检查考核管理机制，将公开内容、职责分工、方式方法及工作要求纳入年度考核，持续加强对信息公开工作的检查指导、协调推进与督促落实，不断提升工作质效。</w:t>
      </w:r>
    </w:p>
    <w:p w14:paraId="2CA4F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（四）严格发布审核，提升公开质效。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构建健全政府信息发布审核机制，对公开信息内容进行严格把关，确保信息发布及时、准确、真实。持续优化本单位信息公开目录，规范各栏目信息发布标准，以高标准、严要求推进政务公开工作，提升信息公开效率，自觉接受社会公众监督。</w:t>
      </w:r>
    </w:p>
    <w:p w14:paraId="09D35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二、主动公开政府信息情况 </w:t>
      </w:r>
    </w:p>
    <w:tbl>
      <w:tblPr>
        <w:tblStyle w:val="6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057000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5FC31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 w14:paraId="416A7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3212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0D15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ACE7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0911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sz w:val="20"/>
                <w:szCs w:val="20"/>
              </w:rPr>
              <w:t>数</w:t>
            </w:r>
          </w:p>
        </w:tc>
      </w:tr>
      <w:tr w14:paraId="3AAA2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A08A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FD8F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6E98A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6030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57C37E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54B0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A9C491">
            <w:pPr>
              <w:widowControl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2280E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2DFF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6451EE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F7365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 w14:paraId="17AEF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A5BB5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C1E4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5AC26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AC643E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D2F92"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1387</w:t>
            </w:r>
          </w:p>
        </w:tc>
      </w:tr>
      <w:tr w14:paraId="6AB57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334B1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 w14:paraId="0E0AA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0DFE0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8660C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本年处理决定数量</w:t>
            </w:r>
          </w:p>
        </w:tc>
      </w:tr>
      <w:tr w14:paraId="4B6C8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5B1C7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DA32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30 </w:t>
            </w:r>
          </w:p>
        </w:tc>
      </w:tr>
      <w:tr w14:paraId="7579BC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7AB19C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4EE48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7A555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8B60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 w14:paraId="5088EC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EEC07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FE918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本年收费金额（单位：万元）</w:t>
            </w:r>
          </w:p>
        </w:tc>
      </w:tr>
      <w:tr w14:paraId="60EF40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5C489B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D038E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4B83408C">
      <w:pPr>
        <w:ind w:firstLine="320" w:firstLineChars="100"/>
        <w:rPr>
          <w:rFonts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三、收到和处理政府信息公开申请情况</w:t>
      </w:r>
    </w:p>
    <w:tbl>
      <w:tblPr>
        <w:tblStyle w:val="6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3"/>
        <w:gridCol w:w="3369"/>
        <w:gridCol w:w="658"/>
        <w:gridCol w:w="569"/>
        <w:gridCol w:w="688"/>
        <w:gridCol w:w="688"/>
        <w:gridCol w:w="688"/>
        <w:gridCol w:w="688"/>
        <w:gridCol w:w="688"/>
      </w:tblGrid>
      <w:tr w14:paraId="12C68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  <w:jc w:val="center"/>
        </w:trPr>
        <w:tc>
          <w:tcPr>
            <w:tcW w:w="508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23A1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66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D1AAF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申请人情况</w:t>
            </w:r>
          </w:p>
        </w:tc>
      </w:tr>
      <w:tr w14:paraId="44BCC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8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FC9FD61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58" w:type="dxa"/>
            <w:vMerge w:val="restart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72A2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自然人</w:t>
            </w:r>
          </w:p>
        </w:tc>
        <w:tc>
          <w:tcPr>
            <w:tcW w:w="3321" w:type="dxa"/>
            <w:gridSpan w:val="5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0A86E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75FB3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</w:tr>
      <w:tr w14:paraId="3222E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8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71539A4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E7B78D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569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3863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商业</w:t>
            </w:r>
          </w:p>
          <w:p w14:paraId="0A21A1C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CCCC4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科研</w:t>
            </w:r>
          </w:p>
          <w:p w14:paraId="4E91AAD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96E49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6BA83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D8D44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7B88081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</w:tr>
      <w:tr w14:paraId="066F42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8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9E3CDE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8C3C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3489B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A60B1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FA498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20109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2FA13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4EEA0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5</w:t>
            </w:r>
          </w:p>
        </w:tc>
      </w:tr>
      <w:tr w14:paraId="55A032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8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FF4D3C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29946"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0B10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61E14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EA8DB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1097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ED4F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1642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</w:tr>
      <w:tr w14:paraId="58150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769" w:type="dxa"/>
            <w:vMerge w:val="restart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93D2D2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43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830D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（一）予以公开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07011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610C9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B2B37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907CF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A0461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53AE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C87F1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4</w:t>
            </w:r>
          </w:p>
        </w:tc>
      </w:tr>
      <w:tr w14:paraId="754319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D0D508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3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80DCCA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9DC3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AD1E3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6367BF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A0C25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35C6C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D243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5C020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70471A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03FC7A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B0DC9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（三）不予公开</w:t>
            </w: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DE9D7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1.属于国家秘密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4BA8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D5BFA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15D6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ED5F1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D85D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AA466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39484F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63205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56F469E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A20D60F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4D835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6739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96512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1104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AED72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1405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27778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0F58FE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0DDFC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5739888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C66A00C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BEF6F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2E63F2"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B384C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0ADA0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76B2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5946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CCD1D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7938C0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031DE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5CF17C5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6C7E36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E19E2B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B3531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15A44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83E0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2E115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8B92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140E9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123DE9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62CDC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7760585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96FDF45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7C16A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B5B6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66C6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927D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8DBF3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2B3E0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F060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35FB09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44082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2D8F2B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DCABC4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C1720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2B612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80A8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8ACFE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0A996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069A5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2A976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2DF51A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734463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C893FEF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0C0CE5F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72CC6A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7.属于行政执法案卷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EBAD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1C98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44121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3589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3CB49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4FE1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B076A5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2A92BD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15E79F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D88C339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21BB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8.属于行政查询事项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78802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16DAC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62A1D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5C741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6B2E1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7A382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AD7BC2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14C67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4CE1CAF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B0094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（四）无法提供</w:t>
            </w: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DF32CE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1FE4E4"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0996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6B12D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5291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14A6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6386D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1FB1A3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5BB33F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B3400CA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2C294A9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1128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30048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E68F9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5972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842E0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D53A4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5AB7F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88D966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7C8A7F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43807FF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409559C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77C21C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710EF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F023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DBCE8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7B050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C0920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BA22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20DB26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7718E7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0004351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D8EFB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（五）不予处理</w:t>
            </w: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2849F8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11A9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BB96F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7763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1F5B9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86D47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165D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7B1244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2581C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D954F2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8F2CCB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6717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2.重复申请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4FC4E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06032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C5B5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8FF3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59919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37862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6E8D14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68972C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A6030A2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31608DD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786558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1ECB1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E5250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C899D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E9029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4521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D4200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9613E7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2B000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EAEB73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2571BA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3C92BB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7F3B8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09D80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9B5C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1052F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3AA5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5E78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859BCC4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03633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8FB4E8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9D28701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62156">
            <w:pPr>
              <w:widowControl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5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F20B1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282B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2AE27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775C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C4C37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7D32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0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48EA9F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5E132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88B8834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310F25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（六）其他处理</w:t>
            </w: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F91F78">
            <w:pPr>
              <w:widowControl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763FF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1F2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5408AE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A0A9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1BE4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233D2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C403D0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2FEA5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A2DC76A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750B9A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E21244">
            <w:pPr>
              <w:widowControl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45D0D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A4FFB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1601A1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2D83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8B8E8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9EBD3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573F58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1482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E7B3594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single" w:color="auto" w:sz="0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54D3A68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F37A1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3.其他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B6D2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A10B8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C4849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A83FB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92057B">
            <w:pPr>
              <w:widowControl/>
              <w:jc w:val="center"/>
              <w:rPr>
                <w:rFonts w:ascii="Calibri" w:hAnsi="Calibri" w:eastAsia="宋体" w:cs="Calibri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6765FB">
            <w:pPr>
              <w:widowControl/>
              <w:jc w:val="center"/>
              <w:rPr>
                <w:rFonts w:ascii="Calibri" w:hAnsi="Calibri" w:eastAsia="宋体" w:cs="Calibri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F5B105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</w:tr>
      <w:tr w14:paraId="6A71E3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0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8C129B5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3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A1F415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（七）总计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D8D95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58DE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CF73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4D54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159A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CC11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D0D68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4</w:t>
            </w:r>
          </w:p>
        </w:tc>
      </w:tr>
      <w:tr w14:paraId="33189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8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66B6B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8FBABB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6CAB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7B1DE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453C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0C795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93C2A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4298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</w:tr>
    </w:tbl>
    <w:p w14:paraId="1D6DCE5A">
      <w:pPr>
        <w:ind w:firstLine="640" w:firstLineChars="200"/>
        <w:rPr>
          <w:rFonts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四、政府信息公开行政复议、行政诉讼情况</w:t>
      </w:r>
    </w:p>
    <w:tbl>
      <w:tblPr>
        <w:tblStyle w:val="6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51B2B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768D8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5558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行政诉讼</w:t>
            </w:r>
          </w:p>
        </w:tc>
      </w:tr>
      <w:tr w14:paraId="34B96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CA510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FF502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491D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38E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13B3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FACCF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CEBC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复议后起诉</w:t>
            </w:r>
          </w:p>
        </w:tc>
      </w:tr>
      <w:tr w14:paraId="134E7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79630F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5EF803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9A2BD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0973EC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2E2426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B201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1DA6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B75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3AE1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8C969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585AA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B9E6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3B363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894B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89955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 w14:paraId="4A91B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591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D0C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11C6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F0016"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3FBF"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DEE8F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C888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2947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65DA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B463D"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4C8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2372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610F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B4A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D3A60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7633C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黑体" w:hAnsi="黑体" w:eastAsia="黑体" w:cs="宋体"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sz w:val="32"/>
          <w:szCs w:val="32"/>
        </w:rPr>
        <w:t>五、存在的主要问题及改进情况</w:t>
      </w:r>
    </w:p>
    <w:p w14:paraId="7015C6A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2025年，我局政府信息公开工作取得一定成效，但仍存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不足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：政策解读质量有待提高，目前政策文件解读仍以文字解读为主，解读形式较为单一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政府信息主动公开的深度和广度需进一步拓展。</w:t>
      </w:r>
    </w:p>
    <w:p w14:paraId="0D0FBE3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下一步，我局将继续深入贯彻落实上级决策部署，持续推进政务公开常态化、规范化。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是进一步拓展政策宣传和解读渠道及方式，让政策宣传更加全面准确、清晰有效。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是进一步提升主动公开内容质量，规范已公开信息管理，更好发挥政府信息公开功能作用。三是进一步拓宽公众参与渠道，丰富互动形式，强化公众参与政策制定成果运用，让政务公开真正体现民意、惠及民生。</w:t>
      </w:r>
    </w:p>
    <w:p w14:paraId="2633BF7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其他需要报告的事项</w:t>
      </w:r>
    </w:p>
    <w:p w14:paraId="06AFA8F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无 </w:t>
      </w:r>
    </w:p>
    <w:p w14:paraId="7C19B90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110D2EF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2703436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/>
        <w:jc w:val="right"/>
        <w:textAlignment w:val="auto"/>
        <w:rPr>
          <w:rFonts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 xml:space="preserve">        苏州高新区社会事业局</w:t>
      </w:r>
    </w:p>
    <w:p w14:paraId="2B6864B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/>
        <w:jc w:val="right"/>
        <w:textAlignment w:val="auto"/>
        <w:rPr>
          <w:rFonts w:ascii="仿宋_GB2312" w:hAnsi="宋体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 xml:space="preserve">         202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333333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333333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932150"/>
      <w:docPartObj>
        <w:docPartGallery w:val="autotext"/>
      </w:docPartObj>
    </w:sdtPr>
    <w:sdtContent>
      <w:p w14:paraId="15AC5B38">
        <w:pPr>
          <w:pStyle w:val="3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t>—</w: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769575"/>
    <w:multiLevelType w:val="singleLevel"/>
    <w:tmpl w:val="9B769575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ZThjODNlNzBkMGUxMTFkZjg1Y2FlZDI1NGUyZjg0M2QifQ=="/>
  </w:docVars>
  <w:rsids>
    <w:rsidRoot w:val="65C42A2A"/>
    <w:rsid w:val="0021747E"/>
    <w:rsid w:val="0028117C"/>
    <w:rsid w:val="00357382"/>
    <w:rsid w:val="004D4A1F"/>
    <w:rsid w:val="00562FCF"/>
    <w:rsid w:val="00663882"/>
    <w:rsid w:val="00706C88"/>
    <w:rsid w:val="007F512C"/>
    <w:rsid w:val="009D13D1"/>
    <w:rsid w:val="009D6874"/>
    <w:rsid w:val="00A171D2"/>
    <w:rsid w:val="00B021B6"/>
    <w:rsid w:val="00B34097"/>
    <w:rsid w:val="00CD746C"/>
    <w:rsid w:val="00CE1243"/>
    <w:rsid w:val="00D005A8"/>
    <w:rsid w:val="00D937A6"/>
    <w:rsid w:val="00D96353"/>
    <w:rsid w:val="00E544FB"/>
    <w:rsid w:val="00EA1C09"/>
    <w:rsid w:val="0210397B"/>
    <w:rsid w:val="029A38EC"/>
    <w:rsid w:val="030D2310"/>
    <w:rsid w:val="03996320"/>
    <w:rsid w:val="045C354F"/>
    <w:rsid w:val="04A942BA"/>
    <w:rsid w:val="05452235"/>
    <w:rsid w:val="056D0F54"/>
    <w:rsid w:val="05BE400C"/>
    <w:rsid w:val="064C7177"/>
    <w:rsid w:val="08BA6A96"/>
    <w:rsid w:val="09383E5F"/>
    <w:rsid w:val="09F8531F"/>
    <w:rsid w:val="0A033C45"/>
    <w:rsid w:val="0C3F31C1"/>
    <w:rsid w:val="0D166265"/>
    <w:rsid w:val="0D635B3A"/>
    <w:rsid w:val="0F6B0AEA"/>
    <w:rsid w:val="11AC53EA"/>
    <w:rsid w:val="11C97D4A"/>
    <w:rsid w:val="12296A3A"/>
    <w:rsid w:val="14AA3E63"/>
    <w:rsid w:val="14F72E20"/>
    <w:rsid w:val="16026BD5"/>
    <w:rsid w:val="16D3483C"/>
    <w:rsid w:val="174165D4"/>
    <w:rsid w:val="17AF79E2"/>
    <w:rsid w:val="18414ADE"/>
    <w:rsid w:val="185C36C6"/>
    <w:rsid w:val="18C75E96"/>
    <w:rsid w:val="1B446693"/>
    <w:rsid w:val="1C4C3A51"/>
    <w:rsid w:val="1C6074FD"/>
    <w:rsid w:val="1C8A1550"/>
    <w:rsid w:val="1DA705A8"/>
    <w:rsid w:val="1ECB7CD7"/>
    <w:rsid w:val="1F06438B"/>
    <w:rsid w:val="22032E04"/>
    <w:rsid w:val="22C95DFC"/>
    <w:rsid w:val="22E449E3"/>
    <w:rsid w:val="23360FB7"/>
    <w:rsid w:val="23757D31"/>
    <w:rsid w:val="270716BD"/>
    <w:rsid w:val="28B766F6"/>
    <w:rsid w:val="2A083A4E"/>
    <w:rsid w:val="2AA1765E"/>
    <w:rsid w:val="2BCA6741"/>
    <w:rsid w:val="2BFF288E"/>
    <w:rsid w:val="2D2D342B"/>
    <w:rsid w:val="2F193C67"/>
    <w:rsid w:val="2F4959A4"/>
    <w:rsid w:val="30AE3EC3"/>
    <w:rsid w:val="31500FF4"/>
    <w:rsid w:val="31C679AA"/>
    <w:rsid w:val="326C0551"/>
    <w:rsid w:val="34360E17"/>
    <w:rsid w:val="34563267"/>
    <w:rsid w:val="358E07DF"/>
    <w:rsid w:val="37B7226F"/>
    <w:rsid w:val="39F23A32"/>
    <w:rsid w:val="3B6E533A"/>
    <w:rsid w:val="3B96663F"/>
    <w:rsid w:val="3BC35686"/>
    <w:rsid w:val="3E7F33BB"/>
    <w:rsid w:val="3E8D5AD7"/>
    <w:rsid w:val="3EDC6A5F"/>
    <w:rsid w:val="415E375B"/>
    <w:rsid w:val="42660B19"/>
    <w:rsid w:val="4290203A"/>
    <w:rsid w:val="43A51B15"/>
    <w:rsid w:val="43C24475"/>
    <w:rsid w:val="498909A2"/>
    <w:rsid w:val="4A233794"/>
    <w:rsid w:val="4A2F2139"/>
    <w:rsid w:val="4A69389D"/>
    <w:rsid w:val="4B38501D"/>
    <w:rsid w:val="4C196BFC"/>
    <w:rsid w:val="4CA87F80"/>
    <w:rsid w:val="4E593C28"/>
    <w:rsid w:val="4E6525CD"/>
    <w:rsid w:val="4ED137BE"/>
    <w:rsid w:val="4F043B94"/>
    <w:rsid w:val="507C59AC"/>
    <w:rsid w:val="50E517A3"/>
    <w:rsid w:val="51F85506"/>
    <w:rsid w:val="526F3A1A"/>
    <w:rsid w:val="52CF44B9"/>
    <w:rsid w:val="52CF6267"/>
    <w:rsid w:val="5345477B"/>
    <w:rsid w:val="534F1700"/>
    <w:rsid w:val="53F71F19"/>
    <w:rsid w:val="55C6663E"/>
    <w:rsid w:val="57A70D03"/>
    <w:rsid w:val="58FC58DC"/>
    <w:rsid w:val="597731B4"/>
    <w:rsid w:val="59EE791A"/>
    <w:rsid w:val="5AEB5BA1"/>
    <w:rsid w:val="5E0F7E5F"/>
    <w:rsid w:val="5F797C86"/>
    <w:rsid w:val="5FAB3BB8"/>
    <w:rsid w:val="61C80A51"/>
    <w:rsid w:val="63B77AB8"/>
    <w:rsid w:val="643C68AD"/>
    <w:rsid w:val="64CD1C8A"/>
    <w:rsid w:val="65532D27"/>
    <w:rsid w:val="65C42A2A"/>
    <w:rsid w:val="67482947"/>
    <w:rsid w:val="685400D7"/>
    <w:rsid w:val="692E7D33"/>
    <w:rsid w:val="694D0388"/>
    <w:rsid w:val="69772924"/>
    <w:rsid w:val="6AAB0F10"/>
    <w:rsid w:val="6ABC136F"/>
    <w:rsid w:val="6AC41FD2"/>
    <w:rsid w:val="6B217424"/>
    <w:rsid w:val="6B39651C"/>
    <w:rsid w:val="6BCA186A"/>
    <w:rsid w:val="6E906D9A"/>
    <w:rsid w:val="6F3E05A4"/>
    <w:rsid w:val="6FCA1E38"/>
    <w:rsid w:val="714300F4"/>
    <w:rsid w:val="7249173A"/>
    <w:rsid w:val="7295497F"/>
    <w:rsid w:val="72F35B4A"/>
    <w:rsid w:val="73506AF8"/>
    <w:rsid w:val="73B928EF"/>
    <w:rsid w:val="748D1686"/>
    <w:rsid w:val="74956EB9"/>
    <w:rsid w:val="75846F2D"/>
    <w:rsid w:val="764D5571"/>
    <w:rsid w:val="764F3097"/>
    <w:rsid w:val="77073972"/>
    <w:rsid w:val="778E5E41"/>
    <w:rsid w:val="77A06D7C"/>
    <w:rsid w:val="78232A2D"/>
    <w:rsid w:val="796B643A"/>
    <w:rsid w:val="7AC60E22"/>
    <w:rsid w:val="7B104AFF"/>
    <w:rsid w:val="7B476A33"/>
    <w:rsid w:val="7BAC4AE8"/>
    <w:rsid w:val="7C3D0C61"/>
    <w:rsid w:val="7C4116D4"/>
    <w:rsid w:val="7CE64A4C"/>
    <w:rsid w:val="7DEE7639"/>
    <w:rsid w:val="7E327526"/>
    <w:rsid w:val="7F390044"/>
    <w:rsid w:val="7FD6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汉鼎简大宋" w:hAnsi="Times New Roman" w:eastAsia="汉鼎简大宋" w:cs="Times New Roman"/>
      <w:kern w:val="0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4</Pages>
  <Words>1142</Words>
  <Characters>1170</Characters>
  <Lines>18</Lines>
  <Paragraphs>5</Paragraphs>
  <TotalTime>39</TotalTime>
  <ScaleCrop>false</ScaleCrop>
  <LinksUpToDate>false</LinksUpToDate>
  <CharactersWithSpaces>1173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2024-01-08T02:15:00Z</dcterms:created>
  <dc:creator>丛丛</dc:creator>
  <cp:lastModifiedBy>丸子</cp:lastModifiedBy>
  <cp:lastPrinted>2026-01-08T05:44:22Z</cp:lastPrinted>
  <dcterms:modified xsi:type="dcterms:W3CDTF">2026-01-08T06:53:49Z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BFDA5B69B33E41D2BECCC70AC052B3F3_11</vt:lpwstr>
  </property>
  <property fmtid="{D5CDD505-2E9C-101B-9397-08002B2CF9AE}" pid="4" name="KSOTemplateDocerSaveRecord">
    <vt:lpwstr>eyJoZGlkIjoiZTU3NjY2OTA0ZWI4ODMyOTM2MjUyNjQwNmJkN2EyZjgiLCJ1c2VySWQiOiI0MDMwNjI4MTMifQ==</vt:lpwstr>
  </property>
</Properties>
</file>