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spacing w:line="579" w:lineRule="exact"/>
        <w:ind w:right="128" w:rightChars="40"/>
        <w:jc w:val="center"/>
        <w:rPr>
          <w:rFonts w:eastAsia="黑体"/>
          <w:kern w:val="0"/>
        </w:rPr>
      </w:pPr>
    </w:p>
    <w:p>
      <w:pPr>
        <w:spacing w:line="579" w:lineRule="exact"/>
        <w:ind w:right="128" w:rightChars="40"/>
        <w:jc w:val="center"/>
        <w:rPr>
          <w:rFonts w:eastAsia="黑体"/>
          <w:kern w:val="0"/>
          <w:sz w:val="48"/>
          <w:szCs w:val="48"/>
        </w:rPr>
      </w:pPr>
    </w:p>
    <w:p>
      <w:pPr>
        <w:spacing w:line="579" w:lineRule="exact"/>
        <w:ind w:right="128" w:rightChars="40"/>
        <w:rPr>
          <w:rFonts w:eastAsia="黑体"/>
          <w:kern w:val="0"/>
          <w:sz w:val="48"/>
          <w:szCs w:val="48"/>
        </w:rPr>
      </w:pPr>
    </w:p>
    <w:p>
      <w:pPr>
        <w:spacing w:line="579" w:lineRule="exact"/>
        <w:ind w:right="128" w:rightChars="40"/>
        <w:jc w:val="center"/>
        <w:rPr>
          <w:rFonts w:eastAsia="黑体"/>
          <w:kern w:val="0"/>
          <w:sz w:val="48"/>
          <w:szCs w:val="48"/>
        </w:rPr>
      </w:pPr>
    </w:p>
    <w:p>
      <w:pPr>
        <w:spacing w:line="360" w:lineRule="auto"/>
        <w:ind w:right="128" w:rightChars="40"/>
        <w:jc w:val="center"/>
        <w:rPr>
          <w:rFonts w:hint="eastAsia" w:ascii="方正大标宋简体" w:eastAsia="方正大标宋简体"/>
          <w:kern w:val="0"/>
          <w:sz w:val="52"/>
          <w:szCs w:val="48"/>
          <w:lang w:eastAsia="zh-CN"/>
        </w:rPr>
      </w:pPr>
      <w:r>
        <w:rPr>
          <w:rFonts w:hint="eastAsia" w:ascii="方正大标宋简体" w:eastAsia="方正大标宋简体"/>
          <w:kern w:val="0"/>
          <w:sz w:val="52"/>
          <w:szCs w:val="48"/>
        </w:rPr>
        <w:t>2023年苏州</w:t>
      </w:r>
      <w:r>
        <w:rPr>
          <w:rFonts w:hint="eastAsia" w:ascii="方正大标宋简体" w:eastAsia="方正大标宋简体"/>
          <w:kern w:val="0"/>
          <w:sz w:val="52"/>
          <w:szCs w:val="48"/>
          <w:lang w:eastAsia="zh-CN"/>
        </w:rPr>
        <w:t>高新区（虎丘区）</w:t>
      </w:r>
    </w:p>
    <w:p>
      <w:pPr>
        <w:spacing w:line="360" w:lineRule="auto"/>
        <w:ind w:right="128" w:rightChars="40"/>
        <w:jc w:val="center"/>
        <w:rPr>
          <w:rFonts w:hint="eastAsia" w:ascii="方正大标宋简体" w:eastAsia="方正大标宋简体"/>
          <w:kern w:val="0"/>
          <w:sz w:val="52"/>
          <w:szCs w:val="48"/>
        </w:rPr>
      </w:pPr>
      <w:r>
        <w:rPr>
          <w:rFonts w:hint="eastAsia" w:ascii="方正大标宋简体" w:eastAsia="方正大标宋简体"/>
          <w:kern w:val="0"/>
          <w:sz w:val="52"/>
          <w:szCs w:val="48"/>
        </w:rPr>
        <w:t>统计信用红名单企业申报材料</w:t>
      </w:r>
    </w:p>
    <w:p>
      <w:pPr>
        <w:spacing w:line="579" w:lineRule="exact"/>
        <w:ind w:right="128" w:rightChars="40"/>
        <w:jc w:val="center"/>
        <w:rPr>
          <w:rFonts w:eastAsia="黑体"/>
          <w:b/>
          <w:kern w:val="0"/>
          <w:sz w:val="48"/>
          <w:szCs w:val="48"/>
        </w:rPr>
      </w:pPr>
    </w:p>
    <w:p>
      <w:pPr>
        <w:spacing w:line="579" w:lineRule="exact"/>
        <w:ind w:right="128" w:rightChars="40"/>
        <w:jc w:val="center"/>
        <w:rPr>
          <w:rFonts w:eastAsia="黑体"/>
          <w:b/>
          <w:kern w:val="0"/>
          <w:sz w:val="48"/>
          <w:szCs w:val="48"/>
        </w:rPr>
      </w:pPr>
    </w:p>
    <w:p>
      <w:pPr>
        <w:spacing w:line="579" w:lineRule="exact"/>
        <w:ind w:right="128" w:rightChars="40"/>
        <w:jc w:val="center"/>
        <w:rPr>
          <w:rFonts w:eastAsia="黑体"/>
          <w:b/>
          <w:kern w:val="0"/>
          <w:sz w:val="48"/>
          <w:szCs w:val="48"/>
        </w:rPr>
      </w:pPr>
    </w:p>
    <w:p>
      <w:pPr>
        <w:spacing w:line="579" w:lineRule="exact"/>
        <w:ind w:right="128" w:rightChars="40"/>
        <w:jc w:val="center"/>
        <w:rPr>
          <w:rFonts w:eastAsia="黑体"/>
          <w:b/>
          <w:kern w:val="0"/>
          <w:sz w:val="48"/>
          <w:szCs w:val="48"/>
        </w:rPr>
      </w:pPr>
    </w:p>
    <w:p>
      <w:pPr>
        <w:spacing w:line="579" w:lineRule="exact"/>
        <w:ind w:right="128" w:rightChars="40"/>
        <w:jc w:val="center"/>
        <w:rPr>
          <w:rFonts w:eastAsia="黑体"/>
          <w:b/>
          <w:kern w:val="0"/>
          <w:sz w:val="48"/>
          <w:szCs w:val="48"/>
        </w:rPr>
      </w:pPr>
    </w:p>
    <w:p>
      <w:pPr>
        <w:spacing w:line="579" w:lineRule="exact"/>
        <w:ind w:right="128" w:rightChars="40"/>
        <w:jc w:val="center"/>
        <w:rPr>
          <w:rFonts w:eastAsia="黑体"/>
          <w:b/>
          <w:kern w:val="0"/>
          <w:sz w:val="48"/>
          <w:szCs w:val="48"/>
        </w:rPr>
      </w:pPr>
    </w:p>
    <w:p>
      <w:pPr>
        <w:spacing w:line="579" w:lineRule="exact"/>
        <w:ind w:right="128" w:rightChars="40"/>
        <w:jc w:val="center"/>
        <w:rPr>
          <w:rFonts w:eastAsia="黑体"/>
          <w:b/>
          <w:kern w:val="0"/>
          <w:sz w:val="48"/>
          <w:szCs w:val="48"/>
        </w:rPr>
      </w:pPr>
    </w:p>
    <w:p>
      <w:pPr>
        <w:spacing w:line="579" w:lineRule="exact"/>
        <w:ind w:right="128" w:rightChars="40"/>
        <w:jc w:val="center"/>
        <w:rPr>
          <w:rFonts w:eastAsia="黑体"/>
          <w:b/>
          <w:kern w:val="0"/>
          <w:sz w:val="48"/>
          <w:szCs w:val="48"/>
        </w:rPr>
      </w:pPr>
    </w:p>
    <w:p>
      <w:pPr>
        <w:spacing w:line="579" w:lineRule="exact"/>
        <w:ind w:right="128" w:rightChars="40" w:firstLine="750" w:firstLineChars="250"/>
        <w:rPr>
          <w:rFonts w:hint="eastAsia" w:ascii="楷体_GB2312" w:eastAsia="楷体_GB2312"/>
          <w:kern w:val="0"/>
          <w:sz w:val="30"/>
          <w:szCs w:val="30"/>
          <w:u w:val="single"/>
        </w:rPr>
      </w:pPr>
      <w:r>
        <w:rPr>
          <w:rFonts w:hint="eastAsia" w:ascii="楷体_GB2312" w:eastAsia="楷体_GB2312"/>
          <w:kern w:val="0"/>
          <w:sz w:val="30"/>
          <w:szCs w:val="30"/>
        </w:rPr>
        <w:t>企业名称：</w:t>
      </w:r>
      <w:r>
        <w:rPr>
          <w:rFonts w:hint="eastAsia" w:ascii="楷体_GB2312" w:eastAsia="楷体_GB2312"/>
          <w:kern w:val="0"/>
          <w:sz w:val="30"/>
          <w:szCs w:val="30"/>
          <w:u w:val="single"/>
        </w:rPr>
        <w:t xml:space="preserve">                                   </w:t>
      </w:r>
    </w:p>
    <w:p>
      <w:pPr>
        <w:spacing w:line="579" w:lineRule="exact"/>
        <w:ind w:right="128" w:rightChars="40" w:firstLine="750" w:firstLineChars="250"/>
        <w:rPr>
          <w:rFonts w:hint="eastAsia" w:ascii="楷体_GB2312" w:eastAsia="楷体_GB2312"/>
          <w:kern w:val="0"/>
          <w:sz w:val="30"/>
          <w:szCs w:val="30"/>
          <w:u w:val="single"/>
        </w:rPr>
      </w:pPr>
    </w:p>
    <w:p>
      <w:pPr>
        <w:spacing w:line="579" w:lineRule="exact"/>
        <w:ind w:right="128" w:rightChars="40" w:firstLine="750" w:firstLineChars="250"/>
        <w:rPr>
          <w:rFonts w:hint="eastAsia" w:ascii="楷体_GB2312" w:eastAsia="楷体_GB2312"/>
          <w:kern w:val="0"/>
          <w:sz w:val="30"/>
          <w:szCs w:val="30"/>
          <w:u w:val="single"/>
        </w:rPr>
      </w:pPr>
      <w:r>
        <w:rPr>
          <w:rFonts w:hint="eastAsia" w:ascii="楷体_GB2312" w:eastAsia="楷体_GB2312"/>
          <w:kern w:val="0"/>
          <w:sz w:val="30"/>
          <w:szCs w:val="30"/>
        </w:rPr>
        <w:t>推荐单位：</w:t>
      </w:r>
      <w:r>
        <w:rPr>
          <w:rFonts w:hint="eastAsia" w:ascii="楷体_GB2312" w:eastAsia="楷体_GB2312"/>
          <w:kern w:val="0"/>
          <w:sz w:val="30"/>
          <w:szCs w:val="30"/>
          <w:u w:val="single"/>
        </w:rPr>
        <w:t xml:space="preserve">                                   </w:t>
      </w:r>
    </w:p>
    <w:p>
      <w:pPr>
        <w:spacing w:line="579" w:lineRule="exact"/>
        <w:ind w:right="128" w:rightChars="40" w:firstLine="750" w:firstLineChars="250"/>
        <w:rPr>
          <w:rFonts w:hint="eastAsia" w:ascii="楷体_GB2312" w:eastAsia="楷体_GB2312"/>
          <w:kern w:val="0"/>
          <w:sz w:val="30"/>
          <w:szCs w:val="30"/>
        </w:rPr>
      </w:pPr>
    </w:p>
    <w:p>
      <w:pPr>
        <w:ind w:firstLine="750" w:firstLineChars="250"/>
        <w:rPr>
          <w:rFonts w:hint="eastAsia" w:ascii="楷体_GB2312" w:eastAsia="楷体_GB2312"/>
          <w:kern w:val="0"/>
          <w:sz w:val="30"/>
          <w:szCs w:val="30"/>
          <w:u w:val="single"/>
        </w:rPr>
      </w:pPr>
      <w:r>
        <w:rPr>
          <w:rFonts w:hint="eastAsia" w:ascii="楷体_GB2312" w:eastAsia="楷体_GB2312"/>
          <w:kern w:val="0"/>
          <w:sz w:val="30"/>
          <w:szCs w:val="30"/>
        </w:rPr>
        <w:t>填写日期：</w:t>
      </w:r>
      <w:r>
        <w:rPr>
          <w:rFonts w:hint="eastAsia" w:ascii="楷体_GB2312" w:eastAsia="楷体_GB2312"/>
          <w:kern w:val="0"/>
          <w:sz w:val="30"/>
          <w:szCs w:val="30"/>
          <w:u w:val="single"/>
        </w:rPr>
        <w:t xml:space="preserve">                                   </w:t>
      </w:r>
    </w:p>
    <w:p>
      <w:pPr>
        <w:jc w:val="center"/>
        <w:rPr>
          <w:rFonts w:hint="eastAsia" w:ascii="方正大标宋简体" w:eastAsia="方正大标宋简体"/>
          <w:bCs/>
          <w:sz w:val="42"/>
          <w:szCs w:val="42"/>
        </w:rPr>
      </w:pPr>
      <w:r>
        <w:rPr>
          <w:rFonts w:eastAsia="黑体"/>
          <w:kern w:val="0"/>
          <w:sz w:val="30"/>
          <w:szCs w:val="30"/>
          <w:u w:val="single"/>
        </w:rPr>
        <w:br w:type="page"/>
      </w:r>
      <w:r>
        <w:rPr>
          <w:rFonts w:hint="eastAsia" w:ascii="方正大标宋简体" w:eastAsia="方正大标宋简体"/>
          <w:bCs/>
          <w:kern w:val="0"/>
          <w:sz w:val="36"/>
          <w:szCs w:val="36"/>
        </w:rPr>
        <w:t>苏州</w:t>
      </w:r>
      <w:r>
        <w:rPr>
          <w:rFonts w:hint="eastAsia" w:ascii="方正大标宋简体" w:eastAsia="方正大标宋简体"/>
          <w:bCs/>
          <w:kern w:val="0"/>
          <w:sz w:val="36"/>
          <w:szCs w:val="36"/>
          <w:lang w:eastAsia="zh-CN"/>
        </w:rPr>
        <w:t>高新区（虎丘区）</w:t>
      </w:r>
      <w:r>
        <w:rPr>
          <w:rFonts w:hint="eastAsia" w:ascii="方正大标宋简体" w:eastAsia="方正大标宋简体"/>
          <w:bCs/>
          <w:sz w:val="36"/>
          <w:szCs w:val="36"/>
        </w:rPr>
        <w:t>统计信用红名单企业申报表</w:t>
      </w:r>
    </w:p>
    <w:tbl>
      <w:tblPr>
        <w:tblStyle w:val="3"/>
        <w:tblW w:w="101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494"/>
        <w:gridCol w:w="1306"/>
        <w:gridCol w:w="1245"/>
        <w:gridCol w:w="1134"/>
        <w:gridCol w:w="1276"/>
        <w:gridCol w:w="881"/>
        <w:gridCol w:w="670"/>
        <w:gridCol w:w="434"/>
        <w:gridCol w:w="17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1" w:hRule="atLeast"/>
          <w:jc w:val="center"/>
        </w:trPr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企业名称</w:t>
            </w:r>
          </w:p>
        </w:tc>
        <w:tc>
          <w:tcPr>
            <w:tcW w:w="3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统一社会</w:t>
            </w:r>
          </w:p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信用代码</w:t>
            </w:r>
          </w:p>
        </w:tc>
        <w:tc>
          <w:tcPr>
            <w:tcW w:w="37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1" w:hRule="atLeast"/>
          <w:jc w:val="center"/>
        </w:trPr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经营地址</w:t>
            </w:r>
          </w:p>
        </w:tc>
        <w:tc>
          <w:tcPr>
            <w:tcW w:w="3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法定代表人</w:t>
            </w:r>
          </w:p>
        </w:tc>
        <w:tc>
          <w:tcPr>
            <w:tcW w:w="37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5" w:hRule="atLeast"/>
          <w:jc w:val="center"/>
        </w:trPr>
        <w:tc>
          <w:tcPr>
            <w:tcW w:w="14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主营业务及</w:t>
            </w:r>
          </w:p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所属行业</w:t>
            </w:r>
          </w:p>
        </w:tc>
        <w:tc>
          <w:tcPr>
            <w:tcW w:w="368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统计</w:t>
            </w:r>
            <w:r>
              <w:rPr>
                <w:rFonts w:hint="eastAsia"/>
                <w:bCs/>
                <w:sz w:val="24"/>
                <w:szCs w:val="24"/>
              </w:rPr>
              <w:t>工作</w:t>
            </w:r>
          </w:p>
          <w:p>
            <w:pPr>
              <w:spacing w:line="0" w:lineRule="atLeast"/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负责人</w:t>
            </w: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姓名</w:t>
            </w: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部门</w:t>
            </w: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5" w:hRule="atLeast"/>
          <w:jc w:val="center"/>
        </w:trPr>
        <w:tc>
          <w:tcPr>
            <w:tcW w:w="14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bCs/>
                <w:sz w:val="24"/>
                <w:szCs w:val="24"/>
              </w:rPr>
            </w:pPr>
          </w:p>
        </w:tc>
        <w:tc>
          <w:tcPr>
            <w:tcW w:w="1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bCs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20" w:hRule="atLeast"/>
          <w:jc w:val="center"/>
        </w:trPr>
        <w:tc>
          <w:tcPr>
            <w:tcW w:w="14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统计人员</w:t>
            </w:r>
          </w:p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基本情况</w:t>
            </w: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岗位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姓名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年龄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学历</w:t>
            </w:r>
          </w:p>
        </w:tc>
        <w:tc>
          <w:tcPr>
            <w:tcW w:w="1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职称</w:t>
            </w:r>
          </w:p>
        </w:tc>
        <w:tc>
          <w:tcPr>
            <w:tcW w:w="2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在本企业从事</w:t>
            </w:r>
          </w:p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统计工作年限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93" w:hRule="atLeast"/>
          <w:jc w:val="center"/>
        </w:trPr>
        <w:tc>
          <w:tcPr>
            <w:tcW w:w="14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pacing w:val="-1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93" w:hRule="atLeast"/>
          <w:jc w:val="center"/>
        </w:trPr>
        <w:tc>
          <w:tcPr>
            <w:tcW w:w="14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pacing w:val="-1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9" w:hRule="atLeast"/>
          <w:jc w:val="center"/>
        </w:trPr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2年内参加统计培训次数</w:t>
            </w: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3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pacing w:val="-10"/>
                <w:sz w:val="24"/>
                <w:szCs w:val="24"/>
              </w:rPr>
            </w:pPr>
            <w:r>
              <w:rPr>
                <w:bCs/>
                <w:spacing w:val="-10"/>
                <w:sz w:val="24"/>
                <w:szCs w:val="24"/>
              </w:rPr>
              <w:t>统计原始记录是否</w:t>
            </w:r>
          </w:p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pacing w:val="-10"/>
                <w:sz w:val="24"/>
                <w:szCs w:val="24"/>
              </w:rPr>
              <w:t>真实准确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pacing w:val="-10"/>
                <w:sz w:val="24"/>
                <w:szCs w:val="24"/>
              </w:rPr>
            </w:pPr>
          </w:p>
        </w:tc>
        <w:tc>
          <w:tcPr>
            <w:tcW w:w="1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统计台账是否完整规范</w:t>
            </w:r>
          </w:p>
        </w:tc>
        <w:tc>
          <w:tcPr>
            <w:tcW w:w="2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6" w:hRule="atLeast"/>
          <w:jc w:val="center"/>
        </w:trPr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Cs/>
                <w:sz w:val="22"/>
                <w:szCs w:val="22"/>
              </w:rPr>
              <w:t>报送统计资料是否真实准确完整及时</w:t>
            </w: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3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2年内是否存在违反统计法律法规和调查制度的行为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2年内是否受到行政处罚或</w:t>
            </w:r>
            <w:r>
              <w:rPr>
                <w:rFonts w:hint="eastAsia"/>
                <w:bCs/>
                <w:sz w:val="24"/>
                <w:szCs w:val="24"/>
              </w:rPr>
              <w:t>严重</w:t>
            </w:r>
            <w:r>
              <w:rPr>
                <w:bCs/>
                <w:sz w:val="24"/>
                <w:szCs w:val="24"/>
              </w:rPr>
              <w:t>失信惩戒</w:t>
            </w:r>
          </w:p>
        </w:tc>
        <w:tc>
          <w:tcPr>
            <w:tcW w:w="2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87" w:hRule="atLeast"/>
          <w:jc w:val="center"/>
        </w:trPr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2"/>
                <w:szCs w:val="22"/>
              </w:rPr>
              <w:t>近年来</w:t>
            </w:r>
            <w:r>
              <w:rPr>
                <w:bCs/>
                <w:sz w:val="22"/>
                <w:szCs w:val="22"/>
              </w:rPr>
              <w:t>统计工作</w:t>
            </w:r>
            <w:r>
              <w:rPr>
                <w:rFonts w:hint="eastAsia"/>
                <w:bCs/>
                <w:sz w:val="22"/>
                <w:szCs w:val="22"/>
              </w:rPr>
              <w:t>开展</w:t>
            </w:r>
            <w:r>
              <w:rPr>
                <w:bCs/>
                <w:sz w:val="22"/>
                <w:szCs w:val="22"/>
              </w:rPr>
              <w:t>情况</w:t>
            </w:r>
          </w:p>
        </w:tc>
        <w:tc>
          <w:tcPr>
            <w:tcW w:w="869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0" w:lineRule="atLeas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（请附页。相关申报内容请对照“认定标准”逐一阐述）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48" w:hRule="atLeast"/>
          <w:jc w:val="center"/>
        </w:trPr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企业申报意见</w:t>
            </w:r>
          </w:p>
        </w:tc>
        <w:tc>
          <w:tcPr>
            <w:tcW w:w="869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0" w:lineRule="atLeast"/>
              <w:rPr>
                <w:rFonts w:hint="eastAsia" w:ascii="黑体" w:hAnsi="黑体" w:eastAsia="黑体"/>
                <w:bCs/>
                <w:color w:val="7E7E7E"/>
                <w:sz w:val="24"/>
                <w:szCs w:val="24"/>
              </w:rPr>
            </w:pPr>
            <w:r>
              <w:rPr>
                <w:rFonts w:hint="eastAsia"/>
                <w:bCs/>
                <w:color w:val="7E7E7E"/>
                <w:sz w:val="24"/>
                <w:szCs w:val="24"/>
              </w:rPr>
              <w:t>本企业</w:t>
            </w:r>
            <w:r>
              <w:rPr>
                <w:bCs/>
                <w:color w:val="7E7E7E"/>
                <w:sz w:val="24"/>
                <w:szCs w:val="24"/>
              </w:rPr>
              <w:t>承诺，所提交的材料真实，并遵守统计法律法规和国家有关规定。</w:t>
            </w:r>
            <w:r>
              <w:rPr>
                <w:rFonts w:hint="eastAsia" w:ascii="黑体" w:hAnsi="黑体" w:eastAsia="黑体"/>
                <w:bCs/>
                <w:color w:val="7E7E7E"/>
                <w:sz w:val="24"/>
                <w:szCs w:val="24"/>
              </w:rPr>
              <w:t>(手书抄写)</w:t>
            </w:r>
          </w:p>
          <w:p>
            <w:pPr>
              <w:spacing w:line="0" w:lineRule="atLeast"/>
              <w:rPr>
                <w:bCs/>
                <w:sz w:val="24"/>
                <w:szCs w:val="24"/>
              </w:rPr>
            </w:pPr>
          </w:p>
          <w:p>
            <w:pPr>
              <w:spacing w:line="0" w:lineRule="atLeast"/>
              <w:ind w:firstLine="2640" w:firstLineChars="1100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企业负责人签名：</w:t>
            </w:r>
          </w:p>
          <w:p>
            <w:pPr>
              <w:spacing w:line="0" w:lineRule="atLeast"/>
              <w:ind w:firstLine="2640" w:firstLineChars="1100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申报企业公章：</w:t>
            </w:r>
          </w:p>
          <w:p>
            <w:pPr>
              <w:spacing w:line="0" w:lineRule="atLeas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36" w:hRule="atLeast"/>
          <w:jc w:val="center"/>
        </w:trPr>
        <w:tc>
          <w:tcPr>
            <w:tcW w:w="149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rPr>
                <w:rFonts w:hint="eastAsia" w:eastAsia="宋体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/>
                <w:bCs/>
                <w:spacing w:val="-2"/>
                <w:kern w:val="0"/>
                <w:sz w:val="24"/>
                <w:szCs w:val="24"/>
                <w:lang w:eastAsia="zh-CN"/>
              </w:rPr>
              <w:t>镇（街道、开发区、功能区</w:t>
            </w:r>
            <w:r>
              <w:rPr>
                <w:rFonts w:hint="eastAsia"/>
                <w:bCs/>
                <w:spacing w:val="-2"/>
                <w:kern w:val="0"/>
                <w:sz w:val="24"/>
                <w:szCs w:val="24"/>
              </w:rPr>
              <w:t>）统计机构</w:t>
            </w:r>
            <w:r>
              <w:rPr>
                <w:rFonts w:hint="eastAsia"/>
                <w:bCs/>
                <w:spacing w:val="-2"/>
                <w:kern w:val="0"/>
                <w:sz w:val="24"/>
                <w:szCs w:val="24"/>
                <w:lang w:eastAsia="zh-CN"/>
              </w:rPr>
              <w:t>推荐意见</w:t>
            </w:r>
          </w:p>
        </w:tc>
        <w:tc>
          <w:tcPr>
            <w:tcW w:w="8695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both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pacing w:val="-2"/>
                <w:kern w:val="0"/>
                <w:sz w:val="24"/>
                <w:szCs w:val="24"/>
                <w:lang w:eastAsia="zh-CN"/>
              </w:rPr>
              <w:t>推荐</w:t>
            </w:r>
            <w:r>
              <w:rPr>
                <w:rFonts w:hint="eastAsia"/>
                <w:bCs/>
                <w:sz w:val="24"/>
                <w:szCs w:val="24"/>
              </w:rPr>
              <w:t>意见：</w:t>
            </w:r>
            <w:r>
              <w:rPr>
                <w:bCs/>
                <w:sz w:val="24"/>
                <w:szCs w:val="24"/>
              </w:rPr>
              <w:t xml:space="preserve">  </w:t>
            </w:r>
          </w:p>
          <w:p>
            <w:pPr>
              <w:spacing w:line="0" w:lineRule="atLeast"/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                        </w:t>
            </w:r>
            <w:r>
              <w:rPr>
                <w:rFonts w:hint="eastAsia"/>
                <w:bCs/>
                <w:sz w:val="24"/>
                <w:szCs w:val="24"/>
              </w:rPr>
              <w:t xml:space="preserve">       </w:t>
            </w:r>
          </w:p>
          <w:p>
            <w:pPr>
              <w:spacing w:line="0" w:lineRule="atLeast"/>
              <w:ind w:firstLine="5520" w:firstLineChars="2300"/>
              <w:jc w:val="left"/>
              <w:rPr>
                <w:rFonts w:hint="eastAsia"/>
                <w:bCs/>
                <w:sz w:val="24"/>
                <w:szCs w:val="24"/>
                <w:lang w:eastAsia="zh-CN"/>
              </w:rPr>
            </w:pPr>
          </w:p>
          <w:p>
            <w:pPr>
              <w:spacing w:line="0" w:lineRule="atLeast"/>
              <w:ind w:firstLine="480" w:firstLineChars="200"/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  <w:lang w:eastAsia="zh-CN"/>
              </w:rPr>
              <w:t>统计机构负责人签字：</w:t>
            </w:r>
            <w:r>
              <w:rPr>
                <w:rFonts w:hint="eastAsia"/>
                <w:bCs/>
                <w:sz w:val="24"/>
                <w:szCs w:val="24"/>
                <w:lang w:val="en-US" w:eastAsia="zh-CN"/>
              </w:rPr>
              <w:t xml:space="preserve">                      </w:t>
            </w:r>
            <w:r>
              <w:rPr>
                <w:rFonts w:hint="eastAsia"/>
                <w:bCs/>
                <w:sz w:val="24"/>
                <w:szCs w:val="24"/>
                <w:lang w:eastAsia="zh-CN"/>
              </w:rPr>
              <w:t>单位名称：（</w:t>
            </w:r>
            <w:r>
              <w:rPr>
                <w:rFonts w:hint="eastAsia"/>
                <w:bCs/>
                <w:sz w:val="24"/>
                <w:szCs w:val="24"/>
              </w:rPr>
              <w:t>公章</w:t>
            </w:r>
            <w:r>
              <w:rPr>
                <w:rFonts w:hint="eastAsia"/>
                <w:bCs/>
                <w:sz w:val="24"/>
                <w:szCs w:val="24"/>
                <w:lang w:eastAsia="zh-CN"/>
              </w:rPr>
              <w:t>）</w:t>
            </w:r>
          </w:p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                 </w:t>
            </w:r>
            <w:r>
              <w:rPr>
                <w:rFonts w:hint="eastAsia"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bCs/>
                <w:sz w:val="24"/>
                <w:szCs w:val="24"/>
              </w:rPr>
              <w:t xml:space="preserve">  </w:t>
            </w:r>
            <w:r>
              <w:rPr>
                <w:rFonts w:hint="eastAsia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/>
                <w:bCs/>
                <w:sz w:val="24"/>
                <w:szCs w:val="24"/>
              </w:rPr>
              <w:t>年</w:t>
            </w:r>
            <w:r>
              <w:rPr>
                <w:bCs/>
                <w:sz w:val="24"/>
                <w:szCs w:val="24"/>
              </w:rPr>
              <w:t xml:space="preserve">   </w:t>
            </w:r>
            <w:r>
              <w:rPr>
                <w:rFonts w:hint="eastAsia"/>
                <w:bCs/>
                <w:sz w:val="24"/>
                <w:szCs w:val="24"/>
              </w:rPr>
              <w:t>月</w:t>
            </w:r>
            <w:r>
              <w:rPr>
                <w:bCs/>
                <w:sz w:val="24"/>
                <w:szCs w:val="24"/>
              </w:rPr>
              <w:t xml:space="preserve">   </w:t>
            </w:r>
            <w:r>
              <w:rPr>
                <w:rFonts w:hint="eastAsia"/>
                <w:bCs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2" w:hRule="atLeast"/>
          <w:jc w:val="center"/>
        </w:trPr>
        <w:tc>
          <w:tcPr>
            <w:tcW w:w="14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center"/>
              <w:rPr>
                <w:rFonts w:hint="eastAsia"/>
                <w:bCs/>
                <w:spacing w:val="-2"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spacing w:val="-2"/>
                <w:kern w:val="0"/>
                <w:sz w:val="24"/>
                <w:szCs w:val="24"/>
                <w:lang w:eastAsia="zh-CN"/>
              </w:rPr>
              <w:t>区</w:t>
            </w:r>
            <w:r>
              <w:rPr>
                <w:rFonts w:hint="eastAsia"/>
                <w:bCs/>
                <w:spacing w:val="-2"/>
                <w:kern w:val="0"/>
                <w:sz w:val="24"/>
                <w:szCs w:val="24"/>
              </w:rPr>
              <w:t>统计局</w:t>
            </w:r>
          </w:p>
          <w:p>
            <w:pPr>
              <w:spacing w:line="0" w:lineRule="atLeast"/>
              <w:jc w:val="center"/>
              <w:rPr>
                <w:bCs/>
                <w:spacing w:val="-2"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spacing w:val="-2"/>
                <w:kern w:val="0"/>
                <w:sz w:val="24"/>
                <w:szCs w:val="24"/>
              </w:rPr>
              <w:t>审核意见</w:t>
            </w:r>
          </w:p>
        </w:tc>
        <w:tc>
          <w:tcPr>
            <w:tcW w:w="869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执法监督</w:t>
            </w:r>
            <w:r>
              <w:rPr>
                <w:rFonts w:hint="eastAsia"/>
                <w:bCs/>
                <w:sz w:val="24"/>
                <w:szCs w:val="24"/>
                <w:lang w:eastAsia="zh-CN"/>
              </w:rPr>
              <w:t>机构</w:t>
            </w:r>
            <w:r>
              <w:rPr>
                <w:rFonts w:hint="eastAsia"/>
                <w:bCs/>
                <w:sz w:val="24"/>
                <w:szCs w:val="24"/>
              </w:rPr>
              <w:t>意见：</w:t>
            </w:r>
          </w:p>
          <w:p>
            <w:pPr>
              <w:spacing w:line="0" w:lineRule="atLeast"/>
              <w:rPr>
                <w:bCs/>
                <w:sz w:val="24"/>
                <w:szCs w:val="24"/>
              </w:rPr>
            </w:pPr>
          </w:p>
          <w:p>
            <w:pPr>
              <w:spacing w:line="0" w:lineRule="atLeast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 xml:space="preserve">     执法监督机构负责人签字：</w:t>
            </w:r>
            <w:r>
              <w:rPr>
                <w:bCs/>
                <w:sz w:val="24"/>
                <w:szCs w:val="24"/>
              </w:rPr>
              <w:t xml:space="preserve">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20" w:hRule="atLeast"/>
          <w:jc w:val="center"/>
        </w:trPr>
        <w:tc>
          <w:tcPr>
            <w:tcW w:w="14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left"/>
              <w:rPr>
                <w:rFonts w:hint="eastAsia"/>
                <w:bCs/>
                <w:spacing w:val="-2"/>
                <w:kern w:val="0"/>
                <w:sz w:val="24"/>
                <w:szCs w:val="24"/>
              </w:rPr>
            </w:pPr>
          </w:p>
        </w:tc>
        <w:tc>
          <w:tcPr>
            <w:tcW w:w="8695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0" w:lineRule="atLeast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  <w:lang w:eastAsia="zh-CN"/>
              </w:rPr>
              <w:t>区</w:t>
            </w:r>
            <w:r>
              <w:rPr>
                <w:rFonts w:hint="eastAsia"/>
                <w:bCs/>
                <w:sz w:val="24"/>
                <w:szCs w:val="24"/>
              </w:rPr>
              <w:t>统计局审核意见：</w:t>
            </w:r>
            <w:r>
              <w:rPr>
                <w:bCs/>
                <w:sz w:val="24"/>
                <w:szCs w:val="24"/>
              </w:rPr>
              <w:t xml:space="preserve">              </w:t>
            </w:r>
          </w:p>
          <w:p>
            <w:pPr>
              <w:spacing w:line="0" w:lineRule="atLeast"/>
              <w:jc w:val="left"/>
              <w:rPr>
                <w:bCs/>
                <w:sz w:val="24"/>
                <w:szCs w:val="24"/>
              </w:rPr>
            </w:pPr>
          </w:p>
          <w:p>
            <w:pPr>
              <w:spacing w:line="0" w:lineRule="atLeast"/>
              <w:ind w:firstLine="5760" w:firstLineChars="240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（公章）</w:t>
            </w:r>
          </w:p>
          <w:p>
            <w:pPr>
              <w:spacing w:line="0" w:lineRule="atLeast"/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                   </w:t>
            </w:r>
            <w:r>
              <w:rPr>
                <w:rFonts w:hint="eastAsia"/>
                <w:bCs/>
                <w:sz w:val="24"/>
                <w:szCs w:val="24"/>
              </w:rPr>
              <w:t>年</w:t>
            </w:r>
            <w:r>
              <w:rPr>
                <w:bCs/>
                <w:sz w:val="24"/>
                <w:szCs w:val="24"/>
              </w:rPr>
              <w:t xml:space="preserve">   </w:t>
            </w:r>
            <w:r>
              <w:rPr>
                <w:rFonts w:hint="eastAsia"/>
                <w:bCs/>
                <w:sz w:val="24"/>
                <w:szCs w:val="24"/>
              </w:rPr>
              <w:t>月</w:t>
            </w:r>
            <w:r>
              <w:rPr>
                <w:bCs/>
                <w:sz w:val="24"/>
                <w:szCs w:val="24"/>
              </w:rPr>
              <w:t xml:space="preserve">   </w:t>
            </w:r>
            <w:r>
              <w:rPr>
                <w:rFonts w:hint="eastAsia"/>
                <w:bCs/>
                <w:sz w:val="24"/>
                <w:szCs w:val="24"/>
              </w:rPr>
              <w:t>日</w:t>
            </w:r>
          </w:p>
        </w:tc>
      </w:tr>
    </w:tbl>
    <w:p>
      <w:pPr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企业联系人及电话：</w:t>
      </w:r>
    </w:p>
    <w:p>
      <w:pPr>
        <w:jc w:val="both"/>
        <w:rPr>
          <w:rFonts w:hint="eastAsia" w:ascii="黑体" w:hAnsi="黑体" w:eastAsia="黑体" w:cs="黑体"/>
          <w:bCs/>
          <w:kern w:val="0"/>
          <w:sz w:val="32"/>
          <w:szCs w:val="32"/>
          <w:lang w:eastAsia="zh-CN"/>
        </w:rPr>
      </w:pPr>
    </w:p>
    <w:p>
      <w:pPr>
        <w:jc w:val="both"/>
        <w:rPr>
          <w:rFonts w:hint="eastAsia" w:ascii="黑体" w:hAnsi="黑体" w:eastAsia="黑体" w:cs="黑体"/>
          <w:bCs/>
          <w:kern w:val="0"/>
          <w:sz w:val="32"/>
          <w:szCs w:val="32"/>
          <w:lang w:eastAsia="zh-CN"/>
        </w:rPr>
      </w:pPr>
    </w:p>
    <w:p>
      <w:pPr>
        <w:jc w:val="both"/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26" w:beforeLines="50" w:after="226" w:afterLines="50" w:line="580" w:lineRule="exact"/>
        <w:jc w:val="center"/>
        <w:textAlignment w:val="auto"/>
        <w:rPr>
          <w:rFonts w:hint="eastAsia" w:ascii="黑体" w:hAnsi="黑体" w:eastAsia="黑体" w:cs="黑体"/>
          <w:bCs/>
          <w:kern w:val="0"/>
          <w:sz w:val="44"/>
          <w:szCs w:val="44"/>
        </w:rPr>
      </w:pPr>
      <w:r>
        <w:rPr>
          <w:rFonts w:hint="eastAsia" w:ascii="黑体" w:hAnsi="黑体" w:eastAsia="黑体" w:cs="黑体"/>
          <w:bCs/>
          <w:kern w:val="0"/>
          <w:sz w:val="44"/>
          <w:szCs w:val="44"/>
        </w:rPr>
        <w:t>企业</w:t>
      </w:r>
      <w:bookmarkStart w:id="8" w:name="_GoBack"/>
      <w:bookmarkEnd w:id="8"/>
      <w:r>
        <w:rPr>
          <w:rFonts w:hint="eastAsia" w:ascii="黑体" w:hAnsi="黑体" w:eastAsia="黑体" w:cs="黑体"/>
          <w:bCs/>
          <w:kern w:val="0"/>
          <w:sz w:val="44"/>
          <w:szCs w:val="44"/>
        </w:rPr>
        <w:t>诚信统计承诺书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为全面推进依法统计、诚信统计，营造良好统计生态环境，提高统计数据真实性、准确性，加快构建统计守信激励和失信惩戒长效机制，本单位郑重作出如下诚信承诺：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一、依照《中华人民共和国统计法》《中华人民共和国统计法实施条例》等法律法规，真实、准确、完整、及时地提供统计调查所需资料，不提供不真实或者不完整的统计资料，不迟报、拒报统计资料。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依法履行统计职责，依照统计调查制度（方案）的规定如实搜集、报送统计资料，不自行修改依法搜集、整理的统计资料，不伪造、篡改统计资料，不对依法履行职责或者拒绝、抵制统计违法行为的人员进行打击报复，不为了骗取荣誉称号、物质利益而编造虚假统计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积极配合统计调查和统计执法检查，如实答复统计检查查询书，不转移、隐匿、篡改、毁弃或者拒绝提供原始记录和凭证、统计台账、统计调查表、会计资料及其他相关证明和资料。在接受调查和执法检查过程中，提供真实、完整的统计报表、统计台账、原始记录、相关会计科目、基础票据、出入库单、购销合同、结算凭证及销售明细账等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四、坚持独立上报统计数据。统计工作由我单位统计人员（或会计人员）独立完成，并经单位领导审核，坚决抵制任何单位和个人对统计数据的干扰，通过联网直报直接报送。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80" w:firstLineChars="9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单位负责人（或委托代理人）签名：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80" w:firstLineChars="9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承诺单位（公章）：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80" w:firstLineChars="9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承诺日期：         年    月    日</w:t>
      </w:r>
      <w:bookmarkStart w:id="0" w:name="正文文件"/>
      <w:bookmarkEnd w:id="0"/>
      <w:bookmarkStart w:id="1" w:name="banji抄送单位"/>
      <w:bookmarkEnd w:id="1"/>
      <w:bookmarkStart w:id="2" w:name="文号"/>
      <w:bookmarkEnd w:id="2"/>
      <w:bookmarkStart w:id="3" w:name="成文日期"/>
      <w:bookmarkEnd w:id="3"/>
      <w:bookmarkStart w:id="4" w:name="标题"/>
      <w:bookmarkEnd w:id="4"/>
      <w:bookmarkStart w:id="5" w:name="主送单位"/>
      <w:bookmarkEnd w:id="5"/>
      <w:bookmarkStart w:id="6" w:name="seal"/>
      <w:bookmarkEnd w:id="6"/>
      <w:bookmarkStart w:id="7" w:name="C_GW_FW_0102"/>
      <w:bookmarkEnd w:id="7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80" w:firstLineChars="9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80" w:firstLineChars="9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80" w:firstLineChars="9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80" w:firstLineChars="9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80" w:firstLineChars="9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80" w:firstLineChars="9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80" w:firstLineChars="9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80" w:firstLineChars="9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80" w:firstLineChars="9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80" w:firstLineChars="9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80" w:firstLineChars="9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80" w:firstLineChars="9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80" w:firstLineChars="9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80" w:firstLineChars="9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80" w:firstLineChars="9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80" w:firstLineChars="9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PUA">
    <w:panose1 w:val="02010600030101010101"/>
    <w:charset w:val="86"/>
    <w:family w:val="auto"/>
    <w:pitch w:val="default"/>
    <w:sig w:usb0="00000000" w:usb1="1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5MDI1ZTJkM2EyMzBiNzVlYTJlY2E2NWI2ZDYxYzQifQ=="/>
  </w:docVars>
  <w:rsids>
    <w:rsidRoot w:val="49AF0EA4"/>
    <w:rsid w:val="49AF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2023-10-18T01:52:00Z</dcterms:created>
  <dc:creator>憨瑞祥</dc:creator>
  <cp:lastModifiedBy>憨瑞祥</cp:lastModifiedBy>
  <dcterms:modified xsi:type="dcterms:W3CDTF">2023-10-18T01:53:47Z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806C0D9300C640E0896AB4F5549C8FFB_11</vt:lpwstr>
  </property>
</Properties>
</file>