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980" w:type="dxa"/>
        <w:jc w:val="center"/>
        <w:tblLayout w:type="autofit"/>
        <w:tblCellMar>
          <w:top w:w="0" w:type="dxa"/>
          <w:left w:w="0" w:type="dxa"/>
          <w:bottom w:w="0" w:type="dxa"/>
          <w:right w:w="0" w:type="dxa"/>
        </w:tblCellMar>
      </w:tblPr>
      <w:tblGrid>
        <w:gridCol w:w="635"/>
        <w:gridCol w:w="958"/>
        <w:gridCol w:w="1594"/>
        <w:gridCol w:w="2154"/>
        <w:gridCol w:w="1681"/>
        <w:gridCol w:w="1282"/>
        <w:gridCol w:w="1307"/>
        <w:gridCol w:w="2639"/>
        <w:gridCol w:w="522"/>
        <w:gridCol w:w="399"/>
        <w:gridCol w:w="448"/>
        <w:gridCol w:w="573"/>
        <w:gridCol w:w="423"/>
        <w:gridCol w:w="365"/>
      </w:tblGrid>
      <w:tr>
        <w:tblPrEx>
          <w:tblCellMar>
            <w:top w:w="0" w:type="dxa"/>
            <w:left w:w="0" w:type="dxa"/>
            <w:bottom w:w="0" w:type="dxa"/>
            <w:right w:w="0" w:type="dxa"/>
          </w:tblCellMar>
        </w:tblPrEx>
        <w:trPr>
          <w:trHeight w:val="1128" w:hRule="atLeast"/>
          <w:jc w:val="center"/>
        </w:trPr>
        <w:tc>
          <w:tcPr>
            <w:tcW w:w="14980" w:type="dxa"/>
            <w:gridSpan w:val="14"/>
            <w:tcBorders>
              <w:top w:val="nil"/>
              <w:left w:val="nil"/>
              <w:bottom w:val="single" w:color="auto" w:sz="4" w:space="0"/>
              <w:right w:val="nil"/>
            </w:tcBorders>
            <w:noWrap/>
            <w:tcMar>
              <w:top w:w="15" w:type="dxa"/>
              <w:left w:w="15" w:type="dxa"/>
              <w:right w:w="15" w:type="dxa"/>
            </w:tcMar>
            <w:vAlign w:val="center"/>
          </w:tcPr>
          <w:p>
            <w:pPr>
              <w:widowControl/>
              <w:jc w:val="center"/>
              <w:textAlignment w:val="center"/>
              <w:rPr>
                <w:rFonts w:cs="Arial" w:asciiTheme="minorEastAsia" w:hAnsiTheme="minorEastAsia" w:eastAsiaTheme="minorEastAsia"/>
                <w:bCs/>
                <w:sz w:val="32"/>
                <w:szCs w:val="32"/>
              </w:rPr>
            </w:pPr>
            <w:r>
              <w:rPr>
                <w:rFonts w:hint="eastAsia" w:cs="Arial" w:asciiTheme="minorEastAsia" w:hAnsiTheme="minorEastAsia" w:eastAsiaTheme="minorEastAsia"/>
                <w:bCs/>
                <w:sz w:val="32"/>
                <w:szCs w:val="32"/>
              </w:rPr>
              <w:t>苏州高新区基层政务公开事项目录——</w:t>
            </w:r>
            <w:r>
              <w:rPr>
                <w:rFonts w:hint="eastAsia" w:cs="Arial" w:asciiTheme="minorEastAsia" w:hAnsiTheme="minorEastAsia" w:eastAsiaTheme="minorEastAsia"/>
                <w:bCs/>
                <w:sz w:val="32"/>
                <w:szCs w:val="32"/>
                <w:lang w:eastAsia="zh-CN"/>
              </w:rPr>
              <w:t>乡村振兴（</w:t>
            </w:r>
            <w:r>
              <w:rPr>
                <w:rFonts w:hint="eastAsia" w:cs="Arial" w:asciiTheme="minorEastAsia" w:hAnsiTheme="minorEastAsia" w:eastAsiaTheme="minorEastAsia"/>
                <w:bCs/>
                <w:sz w:val="32"/>
                <w:szCs w:val="32"/>
              </w:rPr>
              <w:t>扶贫</w:t>
            </w:r>
            <w:r>
              <w:rPr>
                <w:rFonts w:hint="eastAsia" w:cs="Arial" w:asciiTheme="minorEastAsia" w:hAnsiTheme="minorEastAsia" w:eastAsiaTheme="minorEastAsia"/>
                <w:bCs/>
                <w:sz w:val="32"/>
                <w:szCs w:val="32"/>
                <w:lang w:eastAsia="zh-CN"/>
              </w:rPr>
              <w:t>）</w:t>
            </w:r>
            <w:r>
              <w:rPr>
                <w:rFonts w:hint="eastAsia" w:cs="Arial" w:asciiTheme="minorEastAsia" w:hAnsiTheme="minorEastAsia" w:eastAsiaTheme="minorEastAsia"/>
                <w:bCs/>
                <w:sz w:val="32"/>
                <w:szCs w:val="32"/>
              </w:rPr>
              <w:t>领域</w:t>
            </w:r>
            <w:bookmarkStart w:id="0" w:name="_GoBack"/>
            <w:bookmarkEnd w:id="0"/>
          </w:p>
        </w:tc>
      </w:tr>
      <w:tr>
        <w:tblPrEx>
          <w:tblCellMar>
            <w:top w:w="0" w:type="dxa"/>
            <w:left w:w="0" w:type="dxa"/>
            <w:bottom w:w="0" w:type="dxa"/>
            <w:right w:w="0" w:type="dxa"/>
          </w:tblCellMar>
        </w:tblPrEx>
        <w:trPr>
          <w:trHeight w:val="515" w:hRule="atLeast"/>
          <w:jc w:val="center"/>
        </w:trPr>
        <w:tc>
          <w:tcPr>
            <w:tcW w:w="63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序号</w:t>
            </w:r>
          </w:p>
        </w:tc>
        <w:tc>
          <w:tcPr>
            <w:tcW w:w="255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公开事项</w:t>
            </w:r>
          </w:p>
        </w:tc>
        <w:tc>
          <w:tcPr>
            <w:tcW w:w="215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公开内容（要素）</w:t>
            </w:r>
          </w:p>
        </w:tc>
        <w:tc>
          <w:tcPr>
            <w:tcW w:w="168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公开依据</w:t>
            </w:r>
          </w:p>
        </w:tc>
        <w:tc>
          <w:tcPr>
            <w:tcW w:w="128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公开时限</w:t>
            </w:r>
          </w:p>
        </w:tc>
        <w:tc>
          <w:tcPr>
            <w:tcW w:w="13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公开主体</w:t>
            </w:r>
          </w:p>
        </w:tc>
        <w:tc>
          <w:tcPr>
            <w:tcW w:w="263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sz w:val="16"/>
                <w:szCs w:val="16"/>
              </w:rPr>
            </w:pPr>
            <w:r>
              <w:rPr>
                <w:rFonts w:hint="eastAsia" w:ascii="黑体" w:hAnsi="宋体" w:eastAsia="黑体" w:cs="黑体"/>
                <w:kern w:val="0"/>
                <w:sz w:val="16"/>
                <w:szCs w:val="16"/>
              </w:rPr>
              <w:t>公开渠道和载体</w:t>
            </w:r>
          </w:p>
        </w:tc>
        <w:tc>
          <w:tcPr>
            <w:tcW w:w="92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公开对象</w:t>
            </w:r>
          </w:p>
        </w:tc>
        <w:tc>
          <w:tcPr>
            <w:tcW w:w="102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公开方式</w:t>
            </w:r>
          </w:p>
        </w:tc>
        <w:tc>
          <w:tcPr>
            <w:tcW w:w="78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公开层级</w:t>
            </w:r>
          </w:p>
        </w:tc>
      </w:tr>
      <w:tr>
        <w:tblPrEx>
          <w:tblCellMar>
            <w:top w:w="0" w:type="dxa"/>
            <w:left w:w="0" w:type="dxa"/>
            <w:bottom w:w="0" w:type="dxa"/>
            <w:right w:w="0" w:type="dxa"/>
          </w:tblCellMar>
        </w:tblPrEx>
        <w:trPr>
          <w:trHeight w:val="861" w:hRule="atLeast"/>
          <w:jc w:val="center"/>
        </w:trPr>
        <w:tc>
          <w:tcPr>
            <w:tcW w:w="6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6"/>
                <w:szCs w:val="16"/>
              </w:rPr>
            </w:pPr>
          </w:p>
        </w:tc>
        <w:tc>
          <w:tcPr>
            <w:tcW w:w="9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一级事项</w:t>
            </w: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二级事项</w:t>
            </w:r>
          </w:p>
        </w:tc>
        <w:tc>
          <w:tcPr>
            <w:tcW w:w="215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黑体" w:hAnsi="宋体" w:eastAsia="黑体" w:cs="黑体"/>
                <w:color w:val="000000"/>
                <w:sz w:val="16"/>
                <w:szCs w:val="16"/>
              </w:rPr>
            </w:pPr>
          </w:p>
        </w:tc>
        <w:tc>
          <w:tcPr>
            <w:tcW w:w="168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黑体" w:hAnsi="宋体" w:eastAsia="黑体" w:cs="黑体"/>
                <w:color w:val="000000"/>
                <w:sz w:val="16"/>
                <w:szCs w:val="16"/>
              </w:rPr>
            </w:pPr>
          </w:p>
        </w:tc>
        <w:tc>
          <w:tcPr>
            <w:tcW w:w="128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黑体" w:hAnsi="宋体" w:eastAsia="黑体" w:cs="黑体"/>
                <w:color w:val="000000"/>
                <w:sz w:val="16"/>
                <w:szCs w:val="16"/>
              </w:rPr>
            </w:pPr>
          </w:p>
        </w:tc>
        <w:tc>
          <w:tcPr>
            <w:tcW w:w="130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黑体" w:hAnsi="宋体" w:eastAsia="黑体" w:cs="黑体"/>
                <w:color w:val="000000"/>
                <w:sz w:val="16"/>
                <w:szCs w:val="16"/>
              </w:rPr>
            </w:pPr>
          </w:p>
        </w:tc>
        <w:tc>
          <w:tcPr>
            <w:tcW w:w="263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黑体" w:hAnsi="宋体" w:eastAsia="黑体" w:cs="黑体"/>
                <w:sz w:val="16"/>
                <w:szCs w:val="16"/>
              </w:rPr>
            </w:pPr>
          </w:p>
        </w:tc>
        <w:tc>
          <w:tcPr>
            <w:tcW w:w="5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全社会</w:t>
            </w:r>
          </w:p>
        </w:tc>
        <w:tc>
          <w:tcPr>
            <w:tcW w:w="3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特定群众</w:t>
            </w:r>
          </w:p>
        </w:tc>
        <w:tc>
          <w:tcPr>
            <w:tcW w:w="4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主动</w:t>
            </w:r>
          </w:p>
        </w:tc>
        <w:tc>
          <w:tcPr>
            <w:tcW w:w="5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依申请公开</w:t>
            </w:r>
          </w:p>
        </w:tc>
        <w:tc>
          <w:tcPr>
            <w:tcW w:w="4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县级</w:t>
            </w:r>
          </w:p>
        </w:tc>
        <w:tc>
          <w:tcPr>
            <w:tcW w:w="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rPr>
              <w:t>乡、村级</w:t>
            </w:r>
          </w:p>
        </w:tc>
      </w:tr>
      <w:tr>
        <w:tblPrEx>
          <w:tblCellMar>
            <w:top w:w="0" w:type="dxa"/>
            <w:left w:w="0" w:type="dxa"/>
            <w:bottom w:w="0" w:type="dxa"/>
            <w:right w:w="0" w:type="dxa"/>
          </w:tblCellMar>
        </w:tblPrEx>
        <w:trPr>
          <w:trHeight w:val="826" w:hRule="atLeast"/>
          <w:jc w:val="center"/>
        </w:trPr>
        <w:tc>
          <w:tcPr>
            <w:tcW w:w="6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95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政策文件</w:t>
            </w: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行政法规、规章</w:t>
            </w:r>
          </w:p>
        </w:tc>
        <w:tc>
          <w:tcPr>
            <w:tcW w:w="21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1、《中共中央 国务院关于抓好“三农”领域重点工作确保如期实现全面小康的意见》</w:t>
            </w:r>
          </w:p>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《国务院办公厅关于深入开展消费扶贫助力打赢脱贫攻坚战的指导意见》</w:t>
            </w:r>
          </w:p>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2、中共中央办公厅、国务院办公厅《关于进一步加强东西部扶贫协作工作的指导意见》</w:t>
            </w:r>
          </w:p>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3、国务院办公厅转发民政部等部门《关于做好农村最低生活保障制度与 扶贫开发政策有效衔接指导意见的通知》</w:t>
            </w:r>
          </w:p>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4、中共中央办公厅 国务院办公厅《脱贫攻坚责任制实施办法》</w:t>
            </w:r>
          </w:p>
          <w:p>
            <w:pPr>
              <w:pStyle w:val="2"/>
              <w:ind w:firstLine="0"/>
              <w:rPr>
                <w:rFonts w:hAnsi="宋体" w:cs="宋体"/>
                <w:color w:val="000000"/>
                <w:sz w:val="16"/>
                <w:szCs w:val="16"/>
              </w:rPr>
            </w:pPr>
            <w:r>
              <w:rPr>
                <w:rFonts w:hint="eastAsia" w:hAnsi="宋体" w:cs="宋体"/>
                <w:color w:val="000000"/>
                <w:sz w:val="16"/>
                <w:szCs w:val="16"/>
              </w:rPr>
              <w:t>5、中共中央办公厅、国务院办公厅《关于建立贫困退出机制的意见》</w:t>
            </w:r>
          </w:p>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6、《</w:t>
            </w:r>
            <w:r>
              <w:rPr>
                <w:rFonts w:ascii="宋体" w:hAnsi="宋体" w:cs="宋体"/>
                <w:color w:val="000000"/>
                <w:kern w:val="0"/>
                <w:sz w:val="16"/>
                <w:szCs w:val="16"/>
              </w:rPr>
              <w:t>江苏省农村扶贫开发条例</w:t>
            </w:r>
            <w:r>
              <w:rPr>
                <w:rFonts w:hint="eastAsia" w:ascii="宋体" w:hAnsi="宋体" w:cs="宋体"/>
                <w:color w:val="000000"/>
                <w:kern w:val="0"/>
                <w:sz w:val="16"/>
                <w:szCs w:val="16"/>
              </w:rPr>
              <w:t>》</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《中华人民共和国政府信息公开条例》</w:t>
            </w:r>
          </w:p>
        </w:tc>
        <w:tc>
          <w:tcPr>
            <w:tcW w:w="12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信息形成（变更）20个工作日内</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县级扶贫部门</w:t>
            </w:r>
          </w:p>
        </w:tc>
        <w:tc>
          <w:tcPr>
            <w:tcW w:w="2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□政府网站       □政府公报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□两微一端       □发布会/听证会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□广播电视       □纸质媒体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□公开查阅点     □政务服务中心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□便民服务站     □入户/现场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□社区/企事业单位/村公示栏（电子屏）           □精准推送       ■其他 （苏州阳光惠农监管平台）</w:t>
            </w:r>
          </w:p>
        </w:tc>
        <w:tc>
          <w:tcPr>
            <w:tcW w:w="5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p>
        </w:tc>
        <w:tc>
          <w:tcPr>
            <w:tcW w:w="4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5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p>
        </w:tc>
        <w:tc>
          <w:tcPr>
            <w:tcW w:w="4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trHeight w:val="1820" w:hRule="atLeast"/>
          <w:jc w:val="center"/>
        </w:trPr>
        <w:tc>
          <w:tcPr>
            <w:tcW w:w="6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9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6"/>
                <w:szCs w:val="16"/>
              </w:rPr>
            </w:pP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规范性文件</w:t>
            </w:r>
          </w:p>
        </w:tc>
        <w:tc>
          <w:tcPr>
            <w:tcW w:w="21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ind w:firstLine="0"/>
              <w:rPr>
                <w:rFonts w:hAnsi="宋体" w:cs="宋体"/>
                <w:color w:val="000000"/>
                <w:sz w:val="16"/>
                <w:szCs w:val="16"/>
              </w:rPr>
            </w:pPr>
            <w:r>
              <w:rPr>
                <w:rFonts w:hint="eastAsia" w:hAnsi="宋体" w:cs="宋体"/>
                <w:color w:val="000000"/>
                <w:sz w:val="16"/>
                <w:szCs w:val="16"/>
              </w:rPr>
              <w:t>1、《</w:t>
            </w:r>
            <w:r>
              <w:rPr>
                <w:rFonts w:hAnsi="宋体" w:cs="宋体"/>
                <w:color w:val="000000"/>
                <w:sz w:val="16"/>
                <w:szCs w:val="16"/>
              </w:rPr>
              <w:t>关于加强帮扶防止返贫的实施办法</w:t>
            </w:r>
            <w:r>
              <w:rPr>
                <w:rFonts w:hint="eastAsia" w:hAnsi="宋体" w:cs="宋体"/>
                <w:color w:val="000000"/>
                <w:sz w:val="16"/>
                <w:szCs w:val="16"/>
              </w:rPr>
              <w:t>》</w:t>
            </w:r>
          </w:p>
          <w:p>
            <w:r>
              <w:rPr>
                <w:rFonts w:hint="eastAsia" w:ascii="宋体" w:hAnsi="宋体" w:cs="宋体"/>
                <w:color w:val="000000"/>
                <w:kern w:val="0"/>
                <w:sz w:val="16"/>
                <w:szCs w:val="16"/>
              </w:rPr>
              <w:t>2、《</w:t>
            </w:r>
            <w:r>
              <w:rPr>
                <w:rFonts w:ascii="宋体" w:hAnsi="宋体" w:cs="宋体"/>
                <w:color w:val="000000"/>
                <w:kern w:val="0"/>
                <w:sz w:val="16"/>
                <w:szCs w:val="16"/>
              </w:rPr>
              <w:t>支持脱贫攻坚税收优惠政策指引</w:t>
            </w:r>
            <w:r>
              <w:rPr>
                <w:rFonts w:hint="eastAsia" w:ascii="宋体" w:hAnsi="宋体" w:cs="宋体"/>
                <w:color w:val="000000"/>
                <w:kern w:val="0"/>
                <w:sz w:val="16"/>
                <w:szCs w:val="16"/>
              </w:rPr>
              <w:t>》</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《中华人民共和国政府信息公开条例》</w:t>
            </w:r>
          </w:p>
        </w:tc>
        <w:tc>
          <w:tcPr>
            <w:tcW w:w="12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信息形成（变更）20个工作日内</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县级扶贫部门</w:t>
            </w:r>
          </w:p>
        </w:tc>
        <w:tc>
          <w:tcPr>
            <w:tcW w:w="2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□政府网站       □政府公报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□两微一端       □发布会/听证会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□广播电视       □纸质媒体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□公开查阅点     □政务服务中心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□便民服务站     □入户/现场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□社区/企事业单位/村公示栏（电子屏）           □精准推送       ■其他 （苏州阳光惠农监管平台）</w:t>
            </w:r>
          </w:p>
        </w:tc>
        <w:tc>
          <w:tcPr>
            <w:tcW w:w="5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p>
        </w:tc>
        <w:tc>
          <w:tcPr>
            <w:tcW w:w="4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5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p>
        </w:tc>
        <w:tc>
          <w:tcPr>
            <w:tcW w:w="4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trHeight w:val="2543" w:hRule="atLeast"/>
          <w:jc w:val="center"/>
        </w:trPr>
        <w:tc>
          <w:tcPr>
            <w:tcW w:w="6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9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6"/>
                <w:szCs w:val="16"/>
              </w:rPr>
            </w:pP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其他政策文件</w:t>
            </w:r>
          </w:p>
        </w:tc>
        <w:tc>
          <w:tcPr>
            <w:tcW w:w="21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ind w:firstLine="0"/>
              <w:rPr>
                <w:rFonts w:hAnsi="宋体" w:cs="宋体"/>
                <w:color w:val="000000"/>
                <w:sz w:val="16"/>
                <w:szCs w:val="16"/>
              </w:rPr>
            </w:pPr>
            <w:r>
              <w:rPr>
                <w:rFonts w:hint="eastAsia" w:hAnsi="宋体" w:cs="宋体"/>
                <w:color w:val="000000"/>
                <w:sz w:val="16"/>
                <w:szCs w:val="16"/>
              </w:rPr>
              <w:t>1、《消费扶贫产品认定管理办法（试行）》</w:t>
            </w:r>
          </w:p>
          <w:p>
            <w:pPr>
              <w:pStyle w:val="2"/>
              <w:ind w:firstLine="0"/>
              <w:rPr>
                <w:rFonts w:hAnsi="宋体" w:cs="宋体"/>
                <w:color w:val="000000"/>
                <w:sz w:val="16"/>
                <w:szCs w:val="16"/>
              </w:rPr>
            </w:pPr>
            <w:r>
              <w:rPr>
                <w:rFonts w:hint="eastAsia" w:hAnsi="宋体" w:cs="宋体"/>
                <w:color w:val="000000"/>
                <w:sz w:val="16"/>
                <w:szCs w:val="16"/>
              </w:rPr>
              <w:t>2、《江苏省重点扶贫农副产品供应建议名单》</w:t>
            </w:r>
          </w:p>
          <w:p>
            <w:pPr>
              <w:pStyle w:val="2"/>
              <w:ind w:firstLine="0"/>
              <w:rPr>
                <w:rFonts w:hAnsi="宋体" w:cs="宋体"/>
                <w:color w:val="000000"/>
                <w:sz w:val="16"/>
                <w:szCs w:val="16"/>
              </w:rPr>
            </w:pPr>
            <w:r>
              <w:rPr>
                <w:rFonts w:hint="eastAsia" w:hAnsi="宋体" w:cs="宋体"/>
                <w:color w:val="000000"/>
                <w:sz w:val="16"/>
                <w:szCs w:val="16"/>
              </w:rPr>
              <w:t>3、《重点扶贫产品目录》</w:t>
            </w:r>
          </w:p>
          <w:p>
            <w:pPr>
              <w:pStyle w:val="2"/>
              <w:ind w:firstLine="0"/>
              <w:rPr>
                <w:rFonts w:hAnsi="宋体" w:cs="宋体"/>
                <w:color w:val="000000"/>
                <w:sz w:val="16"/>
                <w:szCs w:val="16"/>
              </w:rPr>
            </w:pPr>
            <w:r>
              <w:rPr>
                <w:rFonts w:hint="eastAsia" w:hAnsi="宋体" w:cs="宋体"/>
                <w:color w:val="000000"/>
                <w:sz w:val="16"/>
                <w:szCs w:val="16"/>
              </w:rPr>
              <w:t>4、《稳定残疾人就业和保障残疾人服务机构运转政策服务指南》</w:t>
            </w:r>
          </w:p>
          <w:p>
            <w:pPr>
              <w:pStyle w:val="2"/>
              <w:ind w:firstLine="0"/>
              <w:rPr>
                <w:rFonts w:hAnsi="宋体" w:cs="宋体"/>
                <w:color w:val="000000"/>
                <w:sz w:val="16"/>
                <w:szCs w:val="16"/>
              </w:rPr>
            </w:pPr>
            <w:r>
              <w:rPr>
                <w:rFonts w:hint="eastAsia" w:hAnsi="宋体" w:cs="宋体"/>
                <w:color w:val="000000"/>
                <w:sz w:val="16"/>
                <w:szCs w:val="16"/>
              </w:rPr>
              <w:t>5、《苏扶办2020-8号-关于开展消费扶贫行动实施方案》</w:t>
            </w:r>
          </w:p>
          <w:p>
            <w:pPr>
              <w:pStyle w:val="2"/>
              <w:ind w:firstLine="0"/>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《中华人民共和国政府信息公开条例》</w:t>
            </w:r>
          </w:p>
        </w:tc>
        <w:tc>
          <w:tcPr>
            <w:tcW w:w="12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信息形成（变更）20个工作日内</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县级扶贫部门</w:t>
            </w:r>
          </w:p>
        </w:tc>
        <w:tc>
          <w:tcPr>
            <w:tcW w:w="2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□政府网站       □政府公报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□两微一端       □发布会/听证会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□广播电视       □纸质媒体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□公开查阅点     □政务服务中心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□便民服务站     □入户/现场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□社区/企事业单位/村公示栏（电子屏）           □精准推送       ■其他 （苏州阳光惠农监管平台）</w:t>
            </w:r>
          </w:p>
        </w:tc>
        <w:tc>
          <w:tcPr>
            <w:tcW w:w="5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p>
        </w:tc>
        <w:tc>
          <w:tcPr>
            <w:tcW w:w="4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5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宋体" w:hAnsi="宋体" w:cs="宋体"/>
                <w:color w:val="000000"/>
                <w:kern w:val="0"/>
                <w:sz w:val="16"/>
                <w:szCs w:val="16"/>
              </w:rPr>
            </w:pPr>
          </w:p>
        </w:tc>
        <w:tc>
          <w:tcPr>
            <w:tcW w:w="4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6"/>
                <w:szCs w:val="16"/>
              </w:rPr>
            </w:pPr>
          </w:p>
        </w:tc>
      </w:tr>
      <w:tr>
        <w:tblPrEx>
          <w:tblCellMar>
            <w:top w:w="0" w:type="dxa"/>
            <w:left w:w="0" w:type="dxa"/>
            <w:bottom w:w="0" w:type="dxa"/>
            <w:right w:w="0" w:type="dxa"/>
          </w:tblCellMar>
        </w:tblPrEx>
        <w:trPr>
          <w:trHeight w:val="3084" w:hRule="atLeast"/>
          <w:jc w:val="center"/>
        </w:trPr>
        <w:tc>
          <w:tcPr>
            <w:tcW w:w="6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16"/>
              </w:rPr>
            </w:pPr>
            <w:r>
              <w:rPr>
                <w:rFonts w:hint="eastAsia" w:ascii="宋体" w:hAnsi="宋体" w:cs="宋体"/>
                <w:color w:val="000000"/>
                <w:kern w:val="0"/>
                <w:sz w:val="20"/>
                <w:szCs w:val="16"/>
              </w:rPr>
              <w:t>6</w:t>
            </w:r>
          </w:p>
        </w:tc>
        <w:tc>
          <w:tcPr>
            <w:tcW w:w="95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16"/>
              </w:rPr>
            </w:pPr>
            <w:r>
              <w:rPr>
                <w:rFonts w:hint="eastAsia" w:ascii="宋体" w:hAnsi="宋体" w:cs="宋体"/>
                <w:color w:val="000000"/>
                <w:kern w:val="0"/>
                <w:sz w:val="20"/>
                <w:szCs w:val="16"/>
              </w:rPr>
              <w:t>扶贫资金</w:t>
            </w: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16"/>
              </w:rPr>
            </w:pPr>
            <w:r>
              <w:rPr>
                <w:rFonts w:hint="eastAsia" w:ascii="宋体" w:hAnsi="宋体" w:cs="宋体"/>
                <w:color w:val="000000"/>
                <w:kern w:val="0"/>
                <w:sz w:val="20"/>
                <w:szCs w:val="16"/>
              </w:rPr>
              <w:t>财政专项扶贫资金分配结果</w:t>
            </w:r>
          </w:p>
        </w:tc>
        <w:tc>
          <w:tcPr>
            <w:tcW w:w="21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1、农业保护补贴：实际已拨付2</w:t>
            </w:r>
            <w:r>
              <w:rPr>
                <w:rFonts w:ascii="宋体" w:hAnsi="宋体" w:cs="宋体"/>
                <w:color w:val="000000"/>
                <w:kern w:val="0"/>
                <w:sz w:val="16"/>
                <w:szCs w:val="16"/>
              </w:rPr>
              <w:t>1</w:t>
            </w:r>
            <w:r>
              <w:rPr>
                <w:rFonts w:hint="eastAsia" w:ascii="宋体" w:hAnsi="宋体" w:cs="宋体"/>
                <w:color w:val="000000"/>
                <w:kern w:val="0"/>
                <w:sz w:val="16"/>
                <w:szCs w:val="16"/>
              </w:rPr>
              <w:t>3.</w:t>
            </w:r>
            <w:r>
              <w:rPr>
                <w:rFonts w:ascii="宋体" w:hAnsi="宋体" w:cs="宋体"/>
                <w:color w:val="000000"/>
                <w:kern w:val="0"/>
                <w:sz w:val="16"/>
                <w:szCs w:val="16"/>
              </w:rPr>
              <w:t>05</w:t>
            </w:r>
            <w:r>
              <w:rPr>
                <w:rFonts w:hint="eastAsia" w:ascii="宋体" w:hAnsi="宋体" w:cs="宋体"/>
                <w:color w:val="000000"/>
                <w:kern w:val="0"/>
                <w:sz w:val="16"/>
                <w:szCs w:val="16"/>
              </w:rPr>
              <w:t>万元 （根据乡镇统计上报后，按实际金额拨付）</w:t>
            </w:r>
          </w:p>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w:t>
            </w:r>
            <w:r>
              <w:rPr>
                <w:rFonts w:hint="eastAsia" w:ascii="宋体" w:hAnsi="宋体" w:cs="宋体"/>
                <w:color w:val="000000"/>
                <w:kern w:val="0"/>
                <w:sz w:val="16"/>
                <w:szCs w:val="16"/>
              </w:rPr>
              <w:t>、市定经济薄弱村</w:t>
            </w:r>
            <w:r>
              <w:rPr>
                <w:rFonts w:ascii="宋体" w:hAnsi="宋体" w:cs="宋体"/>
                <w:color w:val="000000"/>
                <w:kern w:val="0"/>
                <w:sz w:val="16"/>
                <w:szCs w:val="16"/>
              </w:rPr>
              <w:t>—</w:t>
            </w:r>
            <w:r>
              <w:rPr>
                <w:rFonts w:hint="eastAsia" w:ascii="宋体" w:hAnsi="宋体" w:cs="宋体"/>
                <w:color w:val="000000"/>
                <w:kern w:val="0"/>
                <w:sz w:val="16"/>
                <w:szCs w:val="16"/>
              </w:rPr>
              <w:t>载体项目类 ：2</w:t>
            </w:r>
            <w:r>
              <w:rPr>
                <w:rFonts w:ascii="宋体" w:hAnsi="宋体" w:cs="宋体"/>
                <w:color w:val="000000"/>
                <w:kern w:val="0"/>
                <w:sz w:val="16"/>
                <w:szCs w:val="16"/>
              </w:rPr>
              <w:t>020</w:t>
            </w:r>
            <w:r>
              <w:rPr>
                <w:rFonts w:hint="eastAsia" w:ascii="宋体" w:hAnsi="宋体" w:cs="宋体"/>
                <w:color w:val="000000"/>
                <w:kern w:val="0"/>
                <w:sz w:val="16"/>
                <w:szCs w:val="16"/>
              </w:rPr>
              <w:t>年度薄弱村帮扶载体项目资金1</w:t>
            </w:r>
            <w:r>
              <w:rPr>
                <w:rFonts w:ascii="宋体" w:hAnsi="宋体" w:cs="宋体"/>
                <w:color w:val="000000"/>
                <w:kern w:val="0"/>
                <w:sz w:val="16"/>
                <w:szCs w:val="16"/>
              </w:rPr>
              <w:t>65</w:t>
            </w:r>
            <w:r>
              <w:rPr>
                <w:rFonts w:hint="eastAsia" w:ascii="宋体" w:hAnsi="宋体" w:cs="宋体"/>
                <w:color w:val="000000"/>
                <w:kern w:val="0"/>
                <w:sz w:val="16"/>
                <w:szCs w:val="16"/>
              </w:rPr>
              <w:t>万元，暂未拨付</w:t>
            </w:r>
          </w:p>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3、市定经济薄弱村—公共服务类：2</w:t>
            </w:r>
            <w:r>
              <w:rPr>
                <w:rFonts w:ascii="宋体" w:hAnsi="宋体" w:cs="宋体"/>
                <w:color w:val="000000"/>
                <w:kern w:val="0"/>
                <w:sz w:val="16"/>
                <w:szCs w:val="16"/>
              </w:rPr>
              <w:t>020</w:t>
            </w:r>
            <w:r>
              <w:rPr>
                <w:rFonts w:hint="eastAsia" w:ascii="宋体" w:hAnsi="宋体" w:cs="宋体"/>
                <w:color w:val="000000"/>
                <w:kern w:val="0"/>
                <w:sz w:val="16"/>
                <w:szCs w:val="16"/>
              </w:rPr>
              <w:t>年度薄弱村公共服务开支补贴市级1</w:t>
            </w:r>
            <w:r>
              <w:rPr>
                <w:rFonts w:ascii="宋体" w:hAnsi="宋体" w:cs="宋体"/>
                <w:color w:val="000000"/>
                <w:kern w:val="0"/>
                <w:sz w:val="16"/>
                <w:szCs w:val="16"/>
              </w:rPr>
              <w:t>10</w:t>
            </w:r>
            <w:r>
              <w:rPr>
                <w:rFonts w:hint="eastAsia" w:ascii="宋体" w:hAnsi="宋体" w:cs="宋体"/>
                <w:color w:val="000000"/>
                <w:kern w:val="0"/>
                <w:sz w:val="16"/>
                <w:szCs w:val="16"/>
              </w:rPr>
              <w:t>.</w:t>
            </w:r>
            <w:r>
              <w:rPr>
                <w:rFonts w:ascii="宋体" w:hAnsi="宋体" w:cs="宋体"/>
                <w:color w:val="000000"/>
                <w:kern w:val="0"/>
                <w:sz w:val="16"/>
                <w:szCs w:val="16"/>
              </w:rPr>
              <w:t>6</w:t>
            </w:r>
            <w:r>
              <w:rPr>
                <w:rFonts w:hint="eastAsia" w:ascii="宋体" w:hAnsi="宋体" w:cs="宋体"/>
                <w:color w:val="000000"/>
                <w:kern w:val="0"/>
                <w:sz w:val="16"/>
                <w:szCs w:val="16"/>
              </w:rPr>
              <w:t>万元，已全额拨付，区、镇配套各6</w:t>
            </w:r>
            <w:r>
              <w:rPr>
                <w:rFonts w:ascii="宋体" w:hAnsi="宋体" w:cs="宋体"/>
                <w:color w:val="000000"/>
                <w:kern w:val="0"/>
                <w:sz w:val="16"/>
                <w:szCs w:val="16"/>
              </w:rPr>
              <w:t>0</w:t>
            </w:r>
            <w:r>
              <w:rPr>
                <w:rFonts w:hint="eastAsia" w:ascii="宋体" w:hAnsi="宋体" w:cs="宋体"/>
                <w:color w:val="000000"/>
                <w:kern w:val="0"/>
                <w:sz w:val="16"/>
                <w:szCs w:val="16"/>
              </w:rPr>
              <w:t>万，已同步拨付。</w:t>
            </w:r>
          </w:p>
          <w:p>
            <w:pPr>
              <w:widowControl/>
              <w:jc w:val="left"/>
              <w:textAlignment w:val="center"/>
              <w:rPr>
                <w:rFonts w:ascii="宋体" w:hAnsi="宋体" w:cs="宋体"/>
                <w:color w:val="000000"/>
                <w:kern w:val="0"/>
                <w:sz w:val="16"/>
                <w:szCs w:val="16"/>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《国务院扶贫办、财政部关于完善扶贫资金项目公告公示制度的指导意见》</w:t>
            </w:r>
          </w:p>
        </w:tc>
        <w:tc>
          <w:tcPr>
            <w:tcW w:w="12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资金分配结果下达15个工作日内</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县级人民政府、乡镇人民政府、村委会</w:t>
            </w:r>
          </w:p>
        </w:tc>
        <w:tc>
          <w:tcPr>
            <w:tcW w:w="2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□政府网站       □政府公报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□两微一端       □发布会/听证会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□广播电视       □纸质媒体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□公开查阅点     □政务服务中心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□便民服务站     □入户/现场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□社区/企事业单位/村公示栏（电子屏）           □精准推送       ■其他 （苏州阳光惠农监管平台）</w:t>
            </w:r>
          </w:p>
        </w:tc>
        <w:tc>
          <w:tcPr>
            <w:tcW w:w="5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5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w:t>
            </w:r>
          </w:p>
        </w:tc>
      </w:tr>
      <w:tr>
        <w:tblPrEx>
          <w:tblCellMar>
            <w:top w:w="0" w:type="dxa"/>
            <w:left w:w="0" w:type="dxa"/>
            <w:bottom w:w="0" w:type="dxa"/>
            <w:right w:w="0" w:type="dxa"/>
          </w:tblCellMar>
        </w:tblPrEx>
        <w:trPr>
          <w:trHeight w:val="3431" w:hRule="atLeast"/>
          <w:jc w:val="center"/>
        </w:trPr>
        <w:tc>
          <w:tcPr>
            <w:tcW w:w="6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16"/>
              </w:rPr>
            </w:pPr>
            <w:r>
              <w:rPr>
                <w:rFonts w:hint="eastAsia" w:ascii="宋体" w:hAnsi="宋体" w:cs="宋体"/>
                <w:color w:val="000000"/>
                <w:kern w:val="0"/>
                <w:sz w:val="20"/>
                <w:szCs w:val="16"/>
              </w:rPr>
              <w:t>7</w:t>
            </w:r>
          </w:p>
        </w:tc>
        <w:tc>
          <w:tcPr>
            <w:tcW w:w="9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0"/>
                <w:szCs w:val="16"/>
              </w:rPr>
            </w:pP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16"/>
              </w:rPr>
            </w:pPr>
            <w:r>
              <w:rPr>
                <w:rFonts w:hint="eastAsia" w:ascii="宋体" w:hAnsi="宋体" w:cs="宋体"/>
                <w:kern w:val="0"/>
                <w:sz w:val="20"/>
                <w:szCs w:val="16"/>
              </w:rPr>
              <w:t>项目实施</w:t>
            </w:r>
          </w:p>
        </w:tc>
        <w:tc>
          <w:tcPr>
            <w:tcW w:w="21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1、2</w:t>
            </w:r>
            <w:r>
              <w:rPr>
                <w:rFonts w:ascii="宋体" w:hAnsi="宋体" w:cs="宋体"/>
                <w:color w:val="000000"/>
                <w:kern w:val="0"/>
                <w:sz w:val="16"/>
                <w:szCs w:val="16"/>
              </w:rPr>
              <w:t>020</w:t>
            </w:r>
            <w:r>
              <w:rPr>
                <w:rFonts w:hint="eastAsia" w:ascii="宋体" w:hAnsi="宋体" w:cs="宋体"/>
                <w:color w:val="000000"/>
                <w:kern w:val="0"/>
                <w:sz w:val="16"/>
                <w:szCs w:val="16"/>
              </w:rPr>
              <w:t>年市定薄弱村共3个（东渚街道姚江村、镇湖街道新桥村、西村村），申报薄弱村项目</w:t>
            </w:r>
            <w:r>
              <w:rPr>
                <w:rFonts w:ascii="宋体" w:hAnsi="宋体" w:cs="宋体"/>
                <w:color w:val="000000"/>
                <w:kern w:val="0"/>
                <w:sz w:val="16"/>
                <w:szCs w:val="16"/>
              </w:rPr>
              <w:t>2</w:t>
            </w:r>
            <w:r>
              <w:rPr>
                <w:rFonts w:hint="eastAsia" w:ascii="宋体" w:hAnsi="宋体" w:cs="宋体"/>
                <w:color w:val="000000"/>
                <w:kern w:val="0"/>
                <w:sz w:val="16"/>
                <w:szCs w:val="16"/>
              </w:rPr>
              <w:t>个：东渚街道姚江村：苏州高新区东渚街道姚江村购置致远大厦部分写字楼（</w:t>
            </w:r>
            <w:r>
              <w:rPr>
                <w:rFonts w:ascii="宋体" w:hAnsi="宋体" w:cs="宋体"/>
                <w:color w:val="000000"/>
                <w:kern w:val="0"/>
                <w:sz w:val="16"/>
                <w:szCs w:val="16"/>
              </w:rPr>
              <w:t>2020年新收购）</w:t>
            </w:r>
            <w:r>
              <w:rPr>
                <w:rFonts w:hint="eastAsia" w:ascii="宋体" w:hAnsi="宋体" w:cs="宋体"/>
                <w:color w:val="000000"/>
                <w:kern w:val="0"/>
                <w:sz w:val="16"/>
                <w:szCs w:val="16"/>
              </w:rPr>
              <w:t>，总投资2</w:t>
            </w:r>
            <w:r>
              <w:rPr>
                <w:rFonts w:ascii="宋体" w:hAnsi="宋体" w:cs="宋体"/>
                <w:color w:val="000000"/>
                <w:kern w:val="0"/>
                <w:sz w:val="16"/>
                <w:szCs w:val="16"/>
              </w:rPr>
              <w:t>50</w:t>
            </w:r>
            <w:r>
              <w:rPr>
                <w:rFonts w:hint="eastAsia" w:ascii="宋体" w:hAnsi="宋体" w:cs="宋体"/>
                <w:color w:val="000000"/>
                <w:kern w:val="0"/>
                <w:sz w:val="16"/>
                <w:szCs w:val="16"/>
              </w:rPr>
              <w:t>万元，市级帮扶资金5</w:t>
            </w:r>
            <w:r>
              <w:rPr>
                <w:rFonts w:ascii="宋体" w:hAnsi="宋体" w:cs="宋体"/>
                <w:color w:val="000000"/>
                <w:kern w:val="0"/>
                <w:sz w:val="16"/>
                <w:szCs w:val="16"/>
              </w:rPr>
              <w:t>5</w:t>
            </w:r>
            <w:r>
              <w:rPr>
                <w:rFonts w:hint="eastAsia" w:ascii="宋体" w:hAnsi="宋体" w:cs="宋体"/>
                <w:color w:val="000000"/>
                <w:kern w:val="0"/>
                <w:sz w:val="16"/>
                <w:szCs w:val="16"/>
              </w:rPr>
              <w:t>万，村级自筹1</w:t>
            </w:r>
            <w:r>
              <w:rPr>
                <w:rFonts w:ascii="宋体" w:hAnsi="宋体" w:cs="宋体"/>
                <w:color w:val="000000"/>
                <w:kern w:val="0"/>
                <w:sz w:val="16"/>
                <w:szCs w:val="16"/>
              </w:rPr>
              <w:t>95</w:t>
            </w:r>
            <w:r>
              <w:rPr>
                <w:rFonts w:hint="eastAsia" w:ascii="宋体" w:hAnsi="宋体" w:cs="宋体"/>
                <w:color w:val="000000"/>
                <w:kern w:val="0"/>
                <w:sz w:val="16"/>
                <w:szCs w:val="16"/>
              </w:rPr>
              <w:t>万元；</w:t>
            </w:r>
            <w:r>
              <w:rPr>
                <w:rFonts w:ascii="宋体" w:hAnsi="宋体" w:cs="宋体"/>
                <w:color w:val="000000"/>
                <w:kern w:val="0"/>
                <w:sz w:val="16"/>
                <w:szCs w:val="16"/>
              </w:rPr>
              <w:t>2020</w:t>
            </w:r>
            <w:r>
              <w:rPr>
                <w:rFonts w:hint="eastAsia" w:ascii="宋体" w:hAnsi="宋体" w:cs="宋体"/>
                <w:color w:val="000000"/>
                <w:kern w:val="0"/>
                <w:sz w:val="16"/>
                <w:szCs w:val="16"/>
              </w:rPr>
              <w:t>年8月签订购买合同，原定2</w:t>
            </w:r>
            <w:r>
              <w:rPr>
                <w:rFonts w:ascii="宋体" w:hAnsi="宋体" w:cs="宋体"/>
                <w:color w:val="000000"/>
                <w:kern w:val="0"/>
                <w:sz w:val="16"/>
                <w:szCs w:val="16"/>
              </w:rPr>
              <w:t>020</w:t>
            </w:r>
            <w:r>
              <w:rPr>
                <w:rFonts w:hint="eastAsia" w:ascii="宋体" w:hAnsi="宋体" w:cs="宋体"/>
                <w:color w:val="000000"/>
                <w:kern w:val="0"/>
                <w:sz w:val="16"/>
                <w:szCs w:val="16"/>
              </w:rPr>
              <w:t>年1</w:t>
            </w:r>
            <w:r>
              <w:rPr>
                <w:rFonts w:ascii="宋体" w:hAnsi="宋体" w:cs="宋体"/>
                <w:color w:val="000000"/>
                <w:kern w:val="0"/>
                <w:sz w:val="16"/>
                <w:szCs w:val="16"/>
              </w:rPr>
              <w:t>0</w:t>
            </w:r>
            <w:r>
              <w:rPr>
                <w:rFonts w:hint="eastAsia" w:ascii="宋体" w:hAnsi="宋体" w:cs="宋体"/>
                <w:color w:val="000000"/>
                <w:kern w:val="0"/>
                <w:sz w:val="16"/>
                <w:szCs w:val="16"/>
              </w:rPr>
              <w:t>月办理不动产证，预计年租金收入8万元，净收益6.</w:t>
            </w:r>
            <w:r>
              <w:rPr>
                <w:rFonts w:ascii="宋体" w:hAnsi="宋体" w:cs="宋体"/>
                <w:color w:val="000000"/>
                <w:kern w:val="0"/>
                <w:sz w:val="16"/>
                <w:szCs w:val="16"/>
              </w:rPr>
              <w:t>8</w:t>
            </w:r>
            <w:r>
              <w:rPr>
                <w:rFonts w:hint="eastAsia" w:ascii="宋体" w:hAnsi="宋体" w:cs="宋体"/>
                <w:color w:val="000000"/>
                <w:kern w:val="0"/>
                <w:sz w:val="16"/>
                <w:szCs w:val="16"/>
              </w:rPr>
              <w:t>万元，通过项目实施，可有效增加村级收入，从而提高村集体经济组织成员股金分红收益，实现增收减贫。因物业出让方原因，目前暂未完成产权过户。</w:t>
            </w:r>
          </w:p>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2、镇湖街道抱团项目：购置上山村农村社区股份合作社物业用房），总投资5</w:t>
            </w:r>
            <w:r>
              <w:rPr>
                <w:rFonts w:ascii="宋体" w:hAnsi="宋体" w:cs="宋体"/>
                <w:color w:val="000000"/>
                <w:kern w:val="0"/>
                <w:sz w:val="16"/>
                <w:szCs w:val="16"/>
              </w:rPr>
              <w:t>117</w:t>
            </w:r>
            <w:r>
              <w:rPr>
                <w:rFonts w:hint="eastAsia" w:ascii="宋体" w:hAnsi="宋体" w:cs="宋体"/>
                <w:color w:val="000000"/>
                <w:kern w:val="0"/>
                <w:sz w:val="16"/>
                <w:szCs w:val="16"/>
              </w:rPr>
              <w:t>.</w:t>
            </w:r>
            <w:r>
              <w:rPr>
                <w:rFonts w:ascii="宋体" w:hAnsi="宋体" w:cs="宋体"/>
                <w:color w:val="000000"/>
                <w:kern w:val="0"/>
                <w:sz w:val="16"/>
                <w:szCs w:val="16"/>
              </w:rPr>
              <w:t>82</w:t>
            </w:r>
            <w:r>
              <w:rPr>
                <w:rFonts w:hint="eastAsia" w:ascii="宋体" w:hAnsi="宋体" w:cs="宋体"/>
                <w:color w:val="000000"/>
                <w:kern w:val="0"/>
                <w:sz w:val="16"/>
                <w:szCs w:val="16"/>
              </w:rPr>
              <w:t>，市级帮扶资金1</w:t>
            </w:r>
            <w:r>
              <w:rPr>
                <w:rFonts w:ascii="宋体" w:hAnsi="宋体" w:cs="宋体"/>
                <w:color w:val="000000"/>
                <w:kern w:val="0"/>
                <w:sz w:val="16"/>
                <w:szCs w:val="16"/>
              </w:rPr>
              <w:t>10</w:t>
            </w:r>
            <w:r>
              <w:rPr>
                <w:rFonts w:hint="eastAsia" w:ascii="宋体" w:hAnsi="宋体" w:cs="宋体"/>
                <w:color w:val="000000"/>
                <w:kern w:val="0"/>
                <w:sz w:val="16"/>
                <w:szCs w:val="16"/>
              </w:rPr>
              <w:t>万，村级自筹（含联社）5</w:t>
            </w:r>
            <w:r>
              <w:rPr>
                <w:rFonts w:ascii="宋体" w:hAnsi="宋体" w:cs="宋体"/>
                <w:color w:val="000000"/>
                <w:kern w:val="0"/>
                <w:sz w:val="16"/>
                <w:szCs w:val="16"/>
              </w:rPr>
              <w:t>007</w:t>
            </w:r>
            <w:r>
              <w:rPr>
                <w:rFonts w:hint="eastAsia" w:ascii="宋体" w:hAnsi="宋体" w:cs="宋体"/>
                <w:color w:val="000000"/>
                <w:kern w:val="0"/>
                <w:sz w:val="16"/>
                <w:szCs w:val="16"/>
              </w:rPr>
              <w:t>.</w:t>
            </w:r>
            <w:r>
              <w:rPr>
                <w:rFonts w:ascii="宋体" w:hAnsi="宋体" w:cs="宋体"/>
                <w:color w:val="000000"/>
                <w:kern w:val="0"/>
                <w:sz w:val="16"/>
                <w:szCs w:val="16"/>
              </w:rPr>
              <w:t>82</w:t>
            </w:r>
            <w:r>
              <w:rPr>
                <w:rFonts w:hint="eastAsia" w:ascii="宋体" w:hAnsi="宋体" w:cs="宋体"/>
                <w:color w:val="000000"/>
                <w:kern w:val="0"/>
                <w:sz w:val="16"/>
                <w:szCs w:val="16"/>
              </w:rPr>
              <w:t>万元。联社总投资预计</w:t>
            </w:r>
            <w:r>
              <w:rPr>
                <w:rFonts w:ascii="宋体" w:hAnsi="宋体" w:cs="宋体"/>
                <w:color w:val="000000"/>
                <w:kern w:val="0"/>
                <w:sz w:val="16"/>
                <w:szCs w:val="16"/>
              </w:rPr>
              <w:t>5117.82万元</w:t>
            </w:r>
            <w:r>
              <w:rPr>
                <w:rFonts w:hint="eastAsia" w:ascii="宋体" w:hAnsi="宋体" w:cs="宋体"/>
                <w:color w:val="000000"/>
                <w:kern w:val="0"/>
                <w:sz w:val="16"/>
                <w:szCs w:val="16"/>
              </w:rPr>
              <w:t>。</w:t>
            </w:r>
            <w:r>
              <w:rPr>
                <w:rFonts w:ascii="宋体" w:hAnsi="宋体" w:cs="宋体"/>
                <w:color w:val="000000"/>
                <w:kern w:val="0"/>
                <w:sz w:val="16"/>
                <w:szCs w:val="16"/>
              </w:rPr>
              <w:t>预计出资三次，第一年40%，第二年和第三年各30%。西村村总出资409万元，2020年第一次出资163.6万元</w:t>
            </w:r>
            <w:r>
              <w:rPr>
                <w:rFonts w:hint="eastAsia" w:ascii="宋体" w:hAnsi="宋体" w:cs="宋体"/>
                <w:color w:val="000000"/>
                <w:kern w:val="0"/>
                <w:sz w:val="16"/>
                <w:szCs w:val="16"/>
              </w:rPr>
              <w:t>，预计年收益</w:t>
            </w:r>
            <w:r>
              <w:rPr>
                <w:rFonts w:ascii="宋体" w:hAnsi="宋体" w:cs="宋体"/>
                <w:color w:val="000000"/>
                <w:kern w:val="0"/>
                <w:sz w:val="16"/>
                <w:szCs w:val="16"/>
              </w:rPr>
              <w:t>32.72</w:t>
            </w:r>
            <w:r>
              <w:rPr>
                <w:rFonts w:hint="eastAsia" w:ascii="宋体" w:hAnsi="宋体" w:cs="宋体"/>
                <w:color w:val="000000"/>
                <w:kern w:val="0"/>
                <w:sz w:val="16"/>
                <w:szCs w:val="16"/>
              </w:rPr>
              <w:t>万元，</w:t>
            </w:r>
            <w:r>
              <w:rPr>
                <w:rFonts w:ascii="宋体" w:hAnsi="宋体" w:cs="宋体"/>
                <w:color w:val="000000"/>
                <w:kern w:val="0"/>
                <w:sz w:val="16"/>
                <w:szCs w:val="16"/>
              </w:rPr>
              <w:t>新桥村总出资307万元，2020年第一次出资122.8万元</w:t>
            </w:r>
            <w:r>
              <w:rPr>
                <w:rFonts w:hint="eastAsia" w:ascii="宋体" w:hAnsi="宋体" w:cs="宋体"/>
                <w:color w:val="000000"/>
                <w:kern w:val="0"/>
                <w:sz w:val="16"/>
                <w:szCs w:val="16"/>
              </w:rPr>
              <w:t>，预计年收益</w:t>
            </w:r>
            <w:r>
              <w:rPr>
                <w:rFonts w:ascii="宋体" w:hAnsi="宋体" w:cs="宋体"/>
                <w:color w:val="000000"/>
                <w:kern w:val="0"/>
                <w:sz w:val="16"/>
                <w:szCs w:val="16"/>
              </w:rPr>
              <w:t>24.56</w:t>
            </w:r>
            <w:r>
              <w:rPr>
                <w:rFonts w:hint="eastAsia" w:ascii="宋体" w:hAnsi="宋体" w:cs="宋体"/>
                <w:color w:val="000000"/>
                <w:kern w:val="0"/>
                <w:sz w:val="16"/>
                <w:szCs w:val="16"/>
              </w:rPr>
              <w:t>万元。通过项目实施，可有效增加村级收入，从而提高村集体经济组织成员股金分红收益，实现增收减贫。项目暂未完成。</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《国务院扶贫办、财政部关于完善扶贫资金项目公告公示制度的指导意见》</w:t>
            </w:r>
          </w:p>
        </w:tc>
        <w:tc>
          <w:tcPr>
            <w:tcW w:w="12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信息形成（变更）20个工作日内</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县级人民政府、乡镇人民政府、村委会</w:t>
            </w:r>
          </w:p>
        </w:tc>
        <w:tc>
          <w:tcPr>
            <w:tcW w:w="2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□政府网站       □政府公报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□两微一端       □发布会/听证会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□广播电视       □纸质媒体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□公开查阅点     □政务服务中心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□便民服务站     □入户/现场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□社区/企事业单位/村公示栏（电子屏）           □精准推送       ■其他 （苏州阳光惠农监管平台）</w:t>
            </w:r>
          </w:p>
        </w:tc>
        <w:tc>
          <w:tcPr>
            <w:tcW w:w="5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5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w:t>
            </w:r>
          </w:p>
        </w:tc>
        <w:tc>
          <w:tcPr>
            <w:tcW w:w="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w:t>
            </w:r>
          </w:p>
        </w:tc>
      </w:tr>
      <w:tr>
        <w:tblPrEx>
          <w:tblCellMar>
            <w:top w:w="0" w:type="dxa"/>
            <w:left w:w="0" w:type="dxa"/>
            <w:bottom w:w="0" w:type="dxa"/>
            <w:right w:w="0" w:type="dxa"/>
          </w:tblCellMar>
        </w:tblPrEx>
        <w:trPr>
          <w:trHeight w:val="3187" w:hRule="atLeast"/>
          <w:jc w:val="center"/>
        </w:trPr>
        <w:tc>
          <w:tcPr>
            <w:tcW w:w="6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w:t>
            </w:r>
          </w:p>
        </w:tc>
        <w:tc>
          <w:tcPr>
            <w:tcW w:w="9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rPr>
              <w:t>监督管理</w:t>
            </w:r>
          </w:p>
        </w:tc>
        <w:tc>
          <w:tcPr>
            <w:tcW w:w="15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rPr>
              <w:t>监督举报</w:t>
            </w:r>
          </w:p>
        </w:tc>
        <w:tc>
          <w:tcPr>
            <w:tcW w:w="21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kern w:val="0"/>
                <w:sz w:val="16"/>
                <w:szCs w:val="16"/>
              </w:rPr>
            </w:pPr>
            <w:r>
              <w:rPr>
                <w:rFonts w:hint="eastAsia" w:ascii="宋体" w:hAnsi="宋体" w:cs="宋体"/>
                <w:kern w:val="0"/>
                <w:sz w:val="16"/>
                <w:szCs w:val="16"/>
              </w:rPr>
              <w:t>监督电话（12317）</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kern w:val="0"/>
                <w:sz w:val="16"/>
                <w:szCs w:val="16"/>
              </w:rPr>
              <w:t>《国务院扶贫办、财政部关于完善扶贫资金项目公告公示制度的指导意见》</w:t>
            </w:r>
          </w:p>
        </w:tc>
        <w:tc>
          <w:tcPr>
            <w:tcW w:w="12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kern w:val="0"/>
                <w:sz w:val="16"/>
                <w:szCs w:val="16"/>
              </w:rPr>
              <w:t>信息形成（变更）20个工作日内</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kern w:val="0"/>
                <w:sz w:val="16"/>
                <w:szCs w:val="16"/>
              </w:rPr>
              <w:t>县级扶贫部门、乡镇人民政府</w:t>
            </w:r>
          </w:p>
        </w:tc>
        <w:tc>
          <w:tcPr>
            <w:tcW w:w="2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rPr>
              <w:t>□政府网站       □政府公报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□两微一端       □发布会/听证会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□广播电视       □纸质媒体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□公开查阅点     □政务服务中心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□便民服务站     □入户/现场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□社区/企事业单位/村公示栏（电子屏）           □精准推送       ■其他 （苏州阳光惠农监管平台）</w:t>
            </w:r>
          </w:p>
        </w:tc>
        <w:tc>
          <w:tcPr>
            <w:tcW w:w="5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Arial" w:hAnsi="Arial" w:cs="Arial"/>
                <w:sz w:val="16"/>
                <w:szCs w:val="16"/>
              </w:rPr>
            </w:pPr>
            <w:r>
              <w:rPr>
                <w:rFonts w:ascii="Arial" w:hAnsi="Arial" w:cs="Arial"/>
                <w:kern w:val="0"/>
                <w:sz w:val="16"/>
                <w:szCs w:val="16"/>
              </w:rPr>
              <w:t>√</w:t>
            </w:r>
          </w:p>
        </w:tc>
        <w:tc>
          <w:tcPr>
            <w:tcW w:w="3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rPr>
              <w:t>　</w:t>
            </w:r>
          </w:p>
        </w:tc>
        <w:tc>
          <w:tcPr>
            <w:tcW w:w="4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Arial" w:hAnsi="Arial" w:cs="Arial"/>
                <w:sz w:val="16"/>
                <w:szCs w:val="16"/>
              </w:rPr>
            </w:pPr>
            <w:r>
              <w:rPr>
                <w:rFonts w:ascii="Arial" w:hAnsi="Arial" w:cs="Arial"/>
                <w:kern w:val="0"/>
                <w:sz w:val="16"/>
                <w:szCs w:val="16"/>
              </w:rPr>
              <w:t>√</w:t>
            </w:r>
          </w:p>
        </w:tc>
        <w:tc>
          <w:tcPr>
            <w:tcW w:w="5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rPr>
              <w:t>　</w:t>
            </w:r>
          </w:p>
        </w:tc>
        <w:tc>
          <w:tcPr>
            <w:tcW w:w="4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Arial" w:hAnsi="Arial" w:cs="Arial"/>
                <w:sz w:val="16"/>
                <w:szCs w:val="16"/>
              </w:rPr>
            </w:pPr>
            <w:r>
              <w:rPr>
                <w:rFonts w:ascii="Arial" w:hAnsi="Arial" w:cs="Arial"/>
                <w:kern w:val="0"/>
                <w:sz w:val="16"/>
                <w:szCs w:val="16"/>
              </w:rPr>
              <w:t>√</w:t>
            </w:r>
          </w:p>
        </w:tc>
        <w:tc>
          <w:tcPr>
            <w:tcW w:w="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Arial" w:hAnsi="Arial" w:cs="Arial"/>
                <w:sz w:val="16"/>
                <w:szCs w:val="16"/>
              </w:rPr>
            </w:pPr>
            <w:r>
              <w:rPr>
                <w:rFonts w:ascii="Arial" w:hAnsi="Arial" w:cs="Arial"/>
                <w:kern w:val="0"/>
                <w:sz w:val="16"/>
                <w:szCs w:val="16"/>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MzM1N2Q5NmI1OWI1NjEzZDMxMDgwNzJmZWUwODgifQ=="/>
  </w:docVars>
  <w:rsids>
    <w:rsidRoot w:val="00B22035"/>
    <w:rsid w:val="004041CF"/>
    <w:rsid w:val="00443654"/>
    <w:rsid w:val="0082706F"/>
    <w:rsid w:val="00A6343E"/>
    <w:rsid w:val="00AF3776"/>
    <w:rsid w:val="00B22035"/>
    <w:rsid w:val="00E104F9"/>
    <w:rsid w:val="00E2065E"/>
    <w:rsid w:val="00E43937"/>
    <w:rsid w:val="00E85BBC"/>
    <w:rsid w:val="00F754B0"/>
    <w:rsid w:val="76C82455"/>
    <w:rsid w:val="7CA91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kern w:val="0"/>
      <w:sz w:val="21"/>
      <w:szCs w:val="22"/>
      <w:lang w:val="en-US" w:eastAsia="zh-CN" w:bidi="ar-SA"/>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1987</Words>
  <Characters>2090</Characters>
  <Lines>18</Lines>
  <Paragraphs>5</Paragraphs>
  <TotalTime>0</TotalTime>
  <ScaleCrop>false</ScaleCrop>
  <LinksUpToDate>false</LinksUpToDate>
  <CharactersWithSpaces>2455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2020-12-03T05:55:00Z</dcterms:created>
  <dc:creator>zhang.yif</dc:creator>
  <cp:lastModifiedBy>lisa</cp:lastModifiedBy>
  <dcterms:modified xsi:type="dcterms:W3CDTF">2023-01-30T03:10:49Z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2391FCFFDBD54548B83409C1D9CCB7D5</vt:lpwstr>
  </property>
</Properties>
</file>