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13F" w:rsidRPr="009628C6" w:rsidRDefault="00F6313F">
      <w:pPr>
        <w:spacing w:line="240" w:lineRule="exact"/>
        <w:ind w:right="17"/>
        <w:rPr>
          <w:rFonts w:ascii="Times New Roman" w:eastAsia="宋体" w:hAnsi="Times New Roman" w:cs="Times New Roman"/>
          <w:color w:val="000000"/>
          <w:sz w:val="30"/>
          <w:szCs w:val="30"/>
        </w:rPr>
      </w:pPr>
    </w:p>
    <w:tbl>
      <w:tblPr>
        <w:tblpPr w:leftFromText="180" w:rightFromText="180" w:vertAnchor="text" w:horzAnchor="margin" w:tblpY="1"/>
        <w:tblW w:w="9088" w:type="dxa"/>
        <w:tblCellMar>
          <w:left w:w="28" w:type="dxa"/>
          <w:right w:w="28" w:type="dxa"/>
        </w:tblCellMar>
        <w:tblLook w:val="04A0" w:firstRow="1" w:lastRow="0" w:firstColumn="1" w:lastColumn="0" w:noHBand="0" w:noVBand="1"/>
      </w:tblPr>
      <w:tblGrid>
        <w:gridCol w:w="3238"/>
        <w:gridCol w:w="4170"/>
        <w:gridCol w:w="1680"/>
      </w:tblGrid>
      <w:tr w:rsidR="00F6313F" w:rsidRPr="009628C6">
        <w:trPr>
          <w:trHeight w:val="1346"/>
        </w:trPr>
        <w:tc>
          <w:tcPr>
            <w:tcW w:w="3238" w:type="dxa"/>
            <w:vAlign w:val="center"/>
          </w:tcPr>
          <w:p w:rsidR="00F6313F" w:rsidRPr="009628C6" w:rsidRDefault="00C339D4">
            <w:pPr>
              <w:adjustRightInd w:val="0"/>
              <w:snapToGrid w:val="0"/>
              <w:spacing w:line="540" w:lineRule="exact"/>
              <w:jc w:val="distribute"/>
              <w:rPr>
                <w:rFonts w:ascii="Times New Roman" w:eastAsia="小标宋" w:hAnsi="Times New Roman" w:cs="Times New Roman"/>
                <w:bCs/>
                <w:color w:val="FF0000"/>
                <w:sz w:val="36"/>
                <w:szCs w:val="24"/>
              </w:rPr>
            </w:pPr>
            <w:bookmarkStart w:id="0" w:name="紧急程度"/>
            <w:bookmarkStart w:id="1" w:name="单位名称"/>
            <w:bookmarkStart w:id="2" w:name="秘密等级"/>
            <w:bookmarkEnd w:id="0"/>
            <w:bookmarkEnd w:id="1"/>
            <w:bookmarkEnd w:id="2"/>
            <w:r w:rsidRPr="009628C6">
              <w:rPr>
                <w:rFonts w:ascii="Times New Roman" w:eastAsia="小标宋" w:hAnsi="Times New Roman" w:cs="Times New Roman"/>
                <w:bCs/>
                <w:color w:val="FF0000"/>
                <w:sz w:val="36"/>
                <w:szCs w:val="24"/>
              </w:rPr>
              <w:t>苏州国家高新技术</w:t>
            </w:r>
          </w:p>
          <w:p w:rsidR="00F6313F" w:rsidRPr="009628C6" w:rsidRDefault="00C339D4">
            <w:pPr>
              <w:adjustRightInd w:val="0"/>
              <w:snapToGrid w:val="0"/>
              <w:spacing w:line="540" w:lineRule="exact"/>
              <w:jc w:val="distribute"/>
              <w:rPr>
                <w:rFonts w:ascii="Times New Roman" w:eastAsia="小标宋" w:hAnsi="Times New Roman" w:cs="Times New Roman"/>
                <w:bCs/>
                <w:color w:val="FF0000"/>
                <w:sz w:val="36"/>
                <w:szCs w:val="24"/>
              </w:rPr>
            </w:pPr>
            <w:r w:rsidRPr="009628C6">
              <w:rPr>
                <w:rFonts w:ascii="Times New Roman" w:eastAsia="小标宋" w:hAnsi="Times New Roman" w:cs="Times New Roman"/>
                <w:bCs/>
                <w:color w:val="FF0000"/>
                <w:sz w:val="36"/>
                <w:szCs w:val="24"/>
              </w:rPr>
              <w:t>产业开发区</w:t>
            </w:r>
          </w:p>
        </w:tc>
        <w:tc>
          <w:tcPr>
            <w:tcW w:w="4170" w:type="dxa"/>
            <w:vAlign w:val="center"/>
          </w:tcPr>
          <w:p w:rsidR="00F6313F" w:rsidRPr="009628C6" w:rsidRDefault="00C339D4">
            <w:pPr>
              <w:adjustRightInd w:val="0"/>
              <w:snapToGrid w:val="0"/>
              <w:spacing w:line="1400" w:lineRule="exact"/>
              <w:ind w:rightChars="-9" w:right="-28"/>
              <w:rPr>
                <w:rFonts w:ascii="Times New Roman" w:eastAsia="小标宋" w:hAnsi="Times New Roman" w:cs="Times New Roman"/>
                <w:bCs/>
                <w:color w:val="FF0000"/>
                <w:spacing w:val="54"/>
                <w:w w:val="60"/>
                <w:sz w:val="118"/>
                <w:szCs w:val="118"/>
              </w:rPr>
            </w:pPr>
            <w:r w:rsidRPr="009628C6">
              <w:rPr>
                <w:rFonts w:ascii="Times New Roman" w:eastAsia="小标宋" w:hAnsi="Times New Roman" w:cs="Times New Roman"/>
                <w:color w:val="FF0000"/>
                <w:spacing w:val="54"/>
                <w:w w:val="60"/>
                <w:sz w:val="118"/>
                <w:szCs w:val="118"/>
              </w:rPr>
              <w:t>管理委员会</w:t>
            </w:r>
          </w:p>
        </w:tc>
        <w:tc>
          <w:tcPr>
            <w:tcW w:w="1680" w:type="dxa"/>
            <w:vMerge w:val="restart"/>
            <w:vAlign w:val="center"/>
          </w:tcPr>
          <w:p w:rsidR="00F6313F" w:rsidRPr="009628C6" w:rsidRDefault="00C339D4">
            <w:pPr>
              <w:adjustRightInd w:val="0"/>
              <w:snapToGrid w:val="0"/>
              <w:spacing w:line="1400" w:lineRule="exact"/>
              <w:ind w:rightChars="-9" w:right="-28"/>
              <w:jc w:val="left"/>
              <w:rPr>
                <w:rFonts w:ascii="Times New Roman" w:eastAsia="小标宋" w:hAnsi="Times New Roman" w:cs="Times New Roman"/>
                <w:bCs/>
                <w:color w:val="FF0000"/>
                <w:spacing w:val="-40"/>
                <w:w w:val="60"/>
                <w:kern w:val="0"/>
                <w:sz w:val="118"/>
                <w:szCs w:val="118"/>
              </w:rPr>
            </w:pPr>
            <w:r w:rsidRPr="009628C6">
              <w:rPr>
                <w:rFonts w:ascii="Times New Roman" w:eastAsia="小标宋" w:hAnsi="Times New Roman" w:cs="Times New Roman"/>
                <w:color w:val="FF0000"/>
                <w:spacing w:val="-40"/>
                <w:w w:val="60"/>
                <w:kern w:val="0"/>
                <w:sz w:val="118"/>
                <w:szCs w:val="118"/>
              </w:rPr>
              <w:t>文件</w:t>
            </w:r>
          </w:p>
        </w:tc>
      </w:tr>
      <w:tr w:rsidR="00F6313F" w:rsidRPr="009628C6">
        <w:trPr>
          <w:trHeight w:val="1458"/>
        </w:trPr>
        <w:tc>
          <w:tcPr>
            <w:tcW w:w="7408" w:type="dxa"/>
            <w:gridSpan w:val="2"/>
          </w:tcPr>
          <w:p w:rsidR="00F6313F" w:rsidRPr="009628C6" w:rsidRDefault="00F6313F">
            <w:pPr>
              <w:adjustRightInd w:val="0"/>
              <w:snapToGrid w:val="0"/>
              <w:rPr>
                <w:rFonts w:ascii="Times New Roman" w:eastAsia="小标宋" w:hAnsi="Times New Roman" w:cs="Times New Roman"/>
                <w:color w:val="FF0000"/>
                <w:sz w:val="11"/>
                <w:szCs w:val="24"/>
              </w:rPr>
            </w:pPr>
          </w:p>
          <w:p w:rsidR="00F6313F" w:rsidRPr="009628C6" w:rsidRDefault="00C339D4">
            <w:pPr>
              <w:adjustRightInd w:val="0"/>
              <w:snapToGrid w:val="0"/>
              <w:spacing w:line="175" w:lineRule="auto"/>
              <w:rPr>
                <w:rFonts w:ascii="Times New Roman" w:eastAsia="小标宋" w:hAnsi="Times New Roman" w:cs="Times New Roman"/>
                <w:bCs/>
                <w:color w:val="FF0000"/>
                <w:w w:val="62"/>
                <w:sz w:val="118"/>
                <w:szCs w:val="118"/>
              </w:rPr>
            </w:pPr>
            <w:r w:rsidRPr="009628C6">
              <w:rPr>
                <w:rFonts w:ascii="Times New Roman" w:eastAsia="小标宋" w:hAnsi="Times New Roman" w:cs="Times New Roman"/>
                <w:bCs/>
                <w:color w:val="FF0000"/>
                <w:w w:val="62"/>
                <w:sz w:val="118"/>
                <w:szCs w:val="118"/>
              </w:rPr>
              <w:t>苏州市虎丘区人民政府</w:t>
            </w:r>
          </w:p>
        </w:tc>
        <w:tc>
          <w:tcPr>
            <w:tcW w:w="1680" w:type="dxa"/>
            <w:vMerge/>
          </w:tcPr>
          <w:p w:rsidR="00F6313F" w:rsidRPr="009628C6" w:rsidRDefault="00F6313F">
            <w:pPr>
              <w:adjustRightInd w:val="0"/>
              <w:snapToGrid w:val="0"/>
              <w:spacing w:line="1400" w:lineRule="exact"/>
              <w:ind w:rightChars="-9" w:right="-28"/>
              <w:rPr>
                <w:rFonts w:ascii="Times New Roman" w:eastAsia="小标宋" w:hAnsi="Times New Roman" w:cs="Times New Roman"/>
                <w:bCs/>
                <w:color w:val="FF0000"/>
                <w:w w:val="60"/>
                <w:sz w:val="118"/>
                <w:szCs w:val="118"/>
              </w:rPr>
            </w:pPr>
          </w:p>
        </w:tc>
      </w:tr>
    </w:tbl>
    <w:p w:rsidR="00F6313F" w:rsidRPr="009628C6" w:rsidRDefault="00F6313F">
      <w:pPr>
        <w:rPr>
          <w:rFonts w:ascii="Times New Roman" w:eastAsia="宋体" w:hAnsi="Times New Roman" w:cs="Times New Roman"/>
          <w:sz w:val="21"/>
          <w:szCs w:val="24"/>
        </w:rPr>
      </w:pPr>
    </w:p>
    <w:p w:rsidR="00F6313F" w:rsidRPr="009628C6" w:rsidRDefault="00C339D4">
      <w:pPr>
        <w:adjustRightInd w:val="0"/>
        <w:snapToGrid w:val="0"/>
        <w:jc w:val="center"/>
        <w:rPr>
          <w:rFonts w:ascii="Times New Roman" w:eastAsia="仿宋_GB2312" w:hAnsi="Times New Roman" w:cs="Times New Roman"/>
          <w:b/>
          <w:bCs/>
          <w:color w:val="FF0000"/>
          <w:szCs w:val="32"/>
        </w:rPr>
      </w:pPr>
      <w:r w:rsidRPr="009628C6">
        <w:rPr>
          <w:rFonts w:ascii="Times New Roman" w:eastAsia="仿宋_GB2312" w:hAnsi="Times New Roman" w:cs="Times New Roman"/>
          <w:szCs w:val="32"/>
        </w:rPr>
        <w:t>苏虎府规字〔</w:t>
      </w:r>
      <w:r w:rsidRPr="009628C6">
        <w:rPr>
          <w:rFonts w:ascii="Times New Roman" w:eastAsia="仿宋_GB2312" w:hAnsi="Times New Roman" w:cs="Times New Roman"/>
          <w:szCs w:val="32"/>
        </w:rPr>
        <w:t>2025</w:t>
      </w:r>
      <w:r w:rsidRPr="009628C6">
        <w:rPr>
          <w:rFonts w:ascii="Times New Roman" w:eastAsia="仿宋_GB2312" w:hAnsi="Times New Roman" w:cs="Times New Roman"/>
          <w:szCs w:val="32"/>
        </w:rPr>
        <w:t>〕</w:t>
      </w:r>
      <w:r w:rsidR="009628C6" w:rsidRPr="009628C6">
        <w:rPr>
          <w:rFonts w:ascii="Times New Roman" w:eastAsia="仿宋_GB2312" w:hAnsi="Times New Roman" w:cs="Times New Roman"/>
          <w:szCs w:val="32"/>
        </w:rPr>
        <w:t>1</w:t>
      </w:r>
      <w:r w:rsidRPr="009628C6">
        <w:rPr>
          <w:rFonts w:ascii="Times New Roman" w:eastAsia="仿宋_GB2312" w:hAnsi="Times New Roman" w:cs="Times New Roman"/>
          <w:szCs w:val="32"/>
        </w:rPr>
        <w:t>号</w:t>
      </w:r>
    </w:p>
    <w:p w:rsidR="00F6313F" w:rsidRPr="009628C6" w:rsidRDefault="00C339D4">
      <w:pPr>
        <w:adjustRightInd w:val="0"/>
        <w:snapToGrid w:val="0"/>
        <w:ind w:rightChars="-100" w:right="-316"/>
        <w:jc w:val="left"/>
        <w:rPr>
          <w:rFonts w:ascii="Times New Roman" w:eastAsia="宋体" w:hAnsi="Times New Roman" w:cs="Times New Roman"/>
          <w:b/>
          <w:bCs/>
          <w:color w:val="FF0000"/>
          <w:sz w:val="30"/>
          <w:szCs w:val="30"/>
        </w:rPr>
      </w:pPr>
      <w:r w:rsidRPr="009628C6">
        <w:rPr>
          <w:rFonts w:ascii="Times New Roman" w:eastAsia="宋体" w:hAnsi="Times New Roman" w:cs="宋体" w:hint="eastAsia"/>
          <w:color w:val="FF0000"/>
          <w:sz w:val="30"/>
          <w:szCs w:val="30"/>
        </w:rPr>
        <w:t>━━━━━━━━━━━━━━━━━━━━━━━━━━━━━</w:t>
      </w:r>
    </w:p>
    <w:p w:rsidR="00F6313F" w:rsidRPr="009628C6" w:rsidRDefault="00F6313F">
      <w:pPr>
        <w:tabs>
          <w:tab w:val="left" w:pos="4620"/>
          <w:tab w:val="left" w:pos="4830"/>
        </w:tabs>
        <w:adjustRightInd w:val="0"/>
        <w:snapToGrid w:val="0"/>
        <w:rPr>
          <w:rFonts w:ascii="Times New Roman" w:eastAsia="宋体" w:hAnsi="Times New Roman" w:cs="Times New Roman"/>
          <w:sz w:val="24"/>
          <w:szCs w:val="24"/>
        </w:rPr>
      </w:pPr>
    </w:p>
    <w:p w:rsidR="00F6313F" w:rsidRPr="009628C6" w:rsidRDefault="00F6313F">
      <w:pPr>
        <w:tabs>
          <w:tab w:val="left" w:pos="4620"/>
          <w:tab w:val="left" w:pos="4830"/>
        </w:tabs>
        <w:adjustRightInd w:val="0"/>
        <w:snapToGrid w:val="0"/>
        <w:rPr>
          <w:rFonts w:ascii="Times New Roman" w:eastAsia="宋体" w:hAnsi="Times New Roman" w:cs="Times New Roman"/>
          <w:sz w:val="24"/>
          <w:szCs w:val="24"/>
        </w:rPr>
      </w:pPr>
    </w:p>
    <w:p w:rsidR="00F6313F" w:rsidRPr="009628C6" w:rsidRDefault="00C339D4">
      <w:pPr>
        <w:adjustRightInd w:val="0"/>
        <w:snapToGrid w:val="0"/>
        <w:spacing w:line="560" w:lineRule="exact"/>
        <w:jc w:val="center"/>
        <w:rPr>
          <w:rFonts w:ascii="Times New Roman" w:eastAsia="小标宋" w:hAnsi="Times New Roman" w:cs="Times New Roman"/>
          <w:bCs/>
          <w:sz w:val="44"/>
          <w:szCs w:val="44"/>
          <w:lang w:bidi="ar"/>
        </w:rPr>
      </w:pPr>
      <w:r w:rsidRPr="009628C6">
        <w:rPr>
          <w:rFonts w:ascii="Times New Roman" w:eastAsia="小标宋" w:hAnsi="Times New Roman" w:cs="Times New Roman"/>
          <w:color w:val="000000"/>
          <w:kern w:val="0"/>
          <w:sz w:val="44"/>
          <w:szCs w:val="44"/>
          <w:lang w:bidi="ar"/>
        </w:rPr>
        <w:t>关于印发《</w:t>
      </w:r>
      <w:r w:rsidRPr="009628C6">
        <w:rPr>
          <w:rFonts w:ascii="Times New Roman" w:eastAsia="小标宋" w:hAnsi="Times New Roman" w:cs="Times New Roman"/>
          <w:bCs/>
          <w:sz w:val="44"/>
          <w:szCs w:val="44"/>
          <w:lang w:bidi="ar"/>
        </w:rPr>
        <w:t>苏州高新区房屋征收搬迁补偿</w:t>
      </w:r>
    </w:p>
    <w:p w:rsidR="00F6313F" w:rsidRPr="009628C6" w:rsidRDefault="00C339D4">
      <w:pPr>
        <w:adjustRightInd w:val="0"/>
        <w:snapToGrid w:val="0"/>
        <w:spacing w:line="560" w:lineRule="exact"/>
        <w:jc w:val="center"/>
        <w:rPr>
          <w:rFonts w:ascii="Times New Roman" w:eastAsia="小标宋" w:hAnsi="Times New Roman" w:cs="Times New Roman"/>
          <w:bCs/>
          <w:sz w:val="44"/>
          <w:szCs w:val="44"/>
        </w:rPr>
      </w:pPr>
      <w:r w:rsidRPr="009628C6">
        <w:rPr>
          <w:rFonts w:ascii="Times New Roman" w:eastAsia="小标宋" w:hAnsi="Times New Roman" w:cs="Times New Roman"/>
          <w:bCs/>
          <w:sz w:val="44"/>
          <w:szCs w:val="44"/>
          <w:lang w:bidi="ar"/>
        </w:rPr>
        <w:t>房票安置实施指导意见</w:t>
      </w:r>
      <w:r w:rsidRPr="009628C6">
        <w:rPr>
          <w:rFonts w:ascii="Times New Roman" w:eastAsia="小标宋" w:hAnsi="Times New Roman" w:cs="Times New Roman"/>
          <w:color w:val="000000"/>
          <w:kern w:val="0"/>
          <w:sz w:val="44"/>
          <w:szCs w:val="44"/>
          <w:lang w:bidi="ar"/>
        </w:rPr>
        <w:t>》</w:t>
      </w:r>
      <w:r w:rsidRPr="009628C6">
        <w:rPr>
          <w:rFonts w:ascii="Times New Roman" w:eastAsia="小标宋" w:hAnsi="Times New Roman" w:cs="Times New Roman"/>
          <w:bCs/>
          <w:sz w:val="44"/>
          <w:szCs w:val="44"/>
          <w:lang w:bidi="ar"/>
        </w:rPr>
        <w:t>的通知</w:t>
      </w:r>
    </w:p>
    <w:p w:rsidR="00F6313F" w:rsidRPr="009628C6" w:rsidRDefault="00C339D4">
      <w:pPr>
        <w:spacing w:line="560" w:lineRule="exact"/>
        <w:rPr>
          <w:rFonts w:ascii="Times New Roman" w:eastAsia="宋体" w:hAnsi="Times New Roman" w:cs="Times New Roman"/>
          <w:color w:val="000000"/>
          <w:szCs w:val="32"/>
        </w:rPr>
      </w:pPr>
      <w:r w:rsidRPr="009628C6">
        <w:rPr>
          <w:rFonts w:ascii="Times New Roman" w:eastAsia="宋体" w:hAnsi="Times New Roman" w:cs="Times New Roman"/>
          <w:color w:val="000000"/>
          <w:szCs w:val="32"/>
          <w:lang w:bidi="ar"/>
        </w:rPr>
        <w:t xml:space="preserve"> </w:t>
      </w:r>
    </w:p>
    <w:p w:rsidR="00F6313F" w:rsidRPr="009628C6" w:rsidRDefault="00C339D4">
      <w:pPr>
        <w:spacing w:line="560" w:lineRule="exact"/>
        <w:rPr>
          <w:rFonts w:ascii="Times New Roman" w:eastAsia="仿宋_GB2312" w:hAnsi="Times New Roman" w:cs="Times New Roman"/>
          <w:color w:val="000000"/>
          <w:spacing w:val="-4"/>
          <w:kern w:val="0"/>
          <w:szCs w:val="32"/>
        </w:rPr>
      </w:pPr>
      <w:r w:rsidRPr="009628C6">
        <w:rPr>
          <w:rFonts w:ascii="Times New Roman" w:eastAsia="仿宋_GB2312" w:hAnsi="Times New Roman" w:cs="Times New Roman"/>
          <w:color w:val="000000"/>
          <w:spacing w:val="-4"/>
          <w:kern w:val="0"/>
          <w:szCs w:val="32"/>
          <w:lang w:bidi="ar"/>
        </w:rPr>
        <w:t>苏州浒墅关经济技术开发区、苏州科技城管理委员会，综保区、度假区、狮山商务创新区管理办公室，各镇（街道）人民政府（办事处），各部委室局，各公司，各有关单位：</w:t>
      </w:r>
    </w:p>
    <w:p w:rsidR="00F6313F" w:rsidRPr="009628C6" w:rsidRDefault="00C339D4">
      <w:pPr>
        <w:spacing w:line="560" w:lineRule="exact"/>
        <w:ind w:firstLineChars="200" w:firstLine="616"/>
        <w:rPr>
          <w:rFonts w:ascii="Times New Roman" w:eastAsia="仿宋_GB2312" w:hAnsi="Times New Roman" w:cs="Times New Roman"/>
          <w:color w:val="000000"/>
          <w:spacing w:val="-4"/>
          <w:szCs w:val="32"/>
        </w:rPr>
      </w:pPr>
      <w:r w:rsidRPr="009628C6">
        <w:rPr>
          <w:rFonts w:ascii="Times New Roman" w:eastAsia="仿宋_GB2312" w:hAnsi="Times New Roman" w:cs="Times New Roman"/>
          <w:color w:val="000000"/>
          <w:spacing w:val="-4"/>
          <w:szCs w:val="32"/>
          <w:lang w:bidi="ar"/>
        </w:rPr>
        <w:t>《苏州高新区房屋征收搬迁补偿房票安置实施指导意见》已经区政府</w:t>
      </w:r>
      <w:r w:rsidRPr="009628C6">
        <w:rPr>
          <w:rFonts w:ascii="Times New Roman" w:eastAsia="仿宋_GB2312" w:hAnsi="Times New Roman" w:cs="Times New Roman"/>
          <w:color w:val="000000"/>
          <w:spacing w:val="-4"/>
          <w:szCs w:val="32"/>
          <w:lang w:bidi="ar"/>
        </w:rPr>
        <w:t>2025</w:t>
      </w:r>
      <w:r w:rsidRPr="009628C6">
        <w:rPr>
          <w:rFonts w:ascii="Times New Roman" w:eastAsia="仿宋_GB2312" w:hAnsi="Times New Roman" w:cs="Times New Roman"/>
          <w:color w:val="000000"/>
          <w:spacing w:val="-4"/>
          <w:szCs w:val="32"/>
          <w:lang w:bidi="ar"/>
        </w:rPr>
        <w:t>年第</w:t>
      </w:r>
      <w:r w:rsidRPr="009628C6">
        <w:rPr>
          <w:rFonts w:ascii="Times New Roman" w:eastAsia="仿宋_GB2312" w:hAnsi="Times New Roman" w:cs="Times New Roman"/>
          <w:color w:val="000000"/>
          <w:spacing w:val="-4"/>
          <w:szCs w:val="32"/>
          <w:lang w:bidi="ar"/>
        </w:rPr>
        <w:t>4</w:t>
      </w:r>
      <w:r w:rsidRPr="009628C6">
        <w:rPr>
          <w:rFonts w:ascii="Times New Roman" w:eastAsia="仿宋_GB2312" w:hAnsi="Times New Roman" w:cs="Times New Roman"/>
          <w:color w:val="000000"/>
          <w:spacing w:val="-4"/>
          <w:szCs w:val="32"/>
          <w:lang w:bidi="ar"/>
        </w:rPr>
        <w:t>次常务会议（区深改办</w:t>
      </w:r>
      <w:r w:rsidRPr="009628C6">
        <w:rPr>
          <w:rFonts w:ascii="Times New Roman" w:eastAsia="仿宋_GB2312" w:hAnsi="Times New Roman" w:cs="Times New Roman"/>
          <w:color w:val="000000"/>
          <w:spacing w:val="-4"/>
          <w:szCs w:val="32"/>
          <w:lang w:bidi="ar"/>
        </w:rPr>
        <w:t>2025</w:t>
      </w:r>
      <w:r w:rsidRPr="009628C6">
        <w:rPr>
          <w:rFonts w:ascii="Times New Roman" w:eastAsia="仿宋_GB2312" w:hAnsi="Times New Roman" w:cs="Times New Roman"/>
          <w:color w:val="000000"/>
          <w:spacing w:val="-4"/>
          <w:szCs w:val="32"/>
          <w:lang w:bidi="ar"/>
        </w:rPr>
        <w:t>年第</w:t>
      </w:r>
      <w:r w:rsidRPr="009628C6">
        <w:rPr>
          <w:rFonts w:ascii="Times New Roman" w:eastAsia="仿宋_GB2312" w:hAnsi="Times New Roman" w:cs="Times New Roman"/>
          <w:color w:val="000000"/>
          <w:spacing w:val="-4"/>
          <w:szCs w:val="32"/>
          <w:lang w:bidi="ar"/>
        </w:rPr>
        <w:t>4</w:t>
      </w:r>
      <w:r w:rsidRPr="009628C6">
        <w:rPr>
          <w:rFonts w:ascii="Times New Roman" w:eastAsia="仿宋_GB2312" w:hAnsi="Times New Roman" w:cs="Times New Roman"/>
          <w:color w:val="000000"/>
          <w:spacing w:val="-4"/>
          <w:szCs w:val="32"/>
          <w:lang w:bidi="ar"/>
        </w:rPr>
        <w:t>次专题会议）审议通过，现印发给你们，请认真贯彻实施。</w:t>
      </w:r>
    </w:p>
    <w:p w:rsidR="00F6313F" w:rsidRPr="009628C6" w:rsidRDefault="00C339D4">
      <w:pPr>
        <w:spacing w:line="560" w:lineRule="exact"/>
        <w:rPr>
          <w:rFonts w:ascii="Times New Roman" w:eastAsia="仿宋_GB2312" w:hAnsi="Times New Roman" w:cs="Times New Roman"/>
          <w:color w:val="000000"/>
          <w:spacing w:val="-4"/>
          <w:szCs w:val="32"/>
        </w:rPr>
      </w:pPr>
      <w:r w:rsidRPr="009628C6">
        <w:rPr>
          <w:rFonts w:ascii="Times New Roman" w:eastAsia="仿宋_GB2312" w:hAnsi="Times New Roman" w:cs="Times New Roman"/>
          <w:color w:val="000000"/>
          <w:spacing w:val="-4"/>
          <w:szCs w:val="32"/>
          <w:lang w:bidi="ar"/>
        </w:rPr>
        <w:t xml:space="preserve"> </w:t>
      </w:r>
    </w:p>
    <w:p w:rsidR="00E46BC6" w:rsidRPr="009628C6" w:rsidRDefault="00E46BC6" w:rsidP="001A4163">
      <w:pPr>
        <w:adjustRightInd w:val="0"/>
        <w:snapToGrid w:val="0"/>
        <w:spacing w:line="560" w:lineRule="exact"/>
        <w:ind w:right="316"/>
        <w:jc w:val="right"/>
        <w:rPr>
          <w:rFonts w:ascii="Times New Roman" w:eastAsia="仿宋_GB2312" w:hAnsi="Times New Roman" w:cs="Times New Roman"/>
          <w:kern w:val="0"/>
          <w:szCs w:val="32"/>
          <w:lang w:bidi="ar"/>
        </w:rPr>
      </w:pPr>
    </w:p>
    <w:p w:rsidR="00F0271E" w:rsidRPr="009628C6" w:rsidRDefault="00F0271E" w:rsidP="00F0271E">
      <w:pPr>
        <w:adjustRightInd w:val="0"/>
        <w:snapToGrid w:val="0"/>
        <w:spacing w:line="460" w:lineRule="exact"/>
        <w:ind w:rightChars="200" w:right="632" w:firstLineChars="695" w:firstLine="2195"/>
        <w:jc w:val="distribute"/>
        <w:rPr>
          <w:rFonts w:ascii="Times New Roman" w:eastAsia="仿宋_GB2312" w:hAnsi="Times New Roman" w:cs="Times New Roman"/>
          <w:szCs w:val="32"/>
        </w:rPr>
      </w:pPr>
      <w:r w:rsidRPr="009628C6">
        <w:rPr>
          <w:rFonts w:ascii="Times New Roman" w:eastAsia="仿宋_GB2312" w:hAnsi="Times New Roman" w:cs="Times New Roman"/>
          <w:szCs w:val="32"/>
        </w:rPr>
        <w:t>苏州国家高新技术产业开发区管理委员会</w:t>
      </w:r>
    </w:p>
    <w:p w:rsidR="00F0271E" w:rsidRPr="009628C6" w:rsidRDefault="00F0271E" w:rsidP="00F0271E">
      <w:pPr>
        <w:adjustRightInd w:val="0"/>
        <w:snapToGrid w:val="0"/>
        <w:spacing w:line="460" w:lineRule="exact"/>
        <w:ind w:rightChars="200" w:right="632" w:firstLineChars="700" w:firstLine="2211"/>
        <w:jc w:val="distribute"/>
        <w:rPr>
          <w:rFonts w:ascii="Times New Roman" w:eastAsia="仿宋_GB2312" w:hAnsi="Times New Roman" w:cs="Times New Roman"/>
          <w:szCs w:val="32"/>
        </w:rPr>
      </w:pPr>
      <w:r w:rsidRPr="009628C6">
        <w:rPr>
          <w:rFonts w:ascii="Times New Roman" w:eastAsia="仿宋_GB2312" w:hAnsi="Times New Roman" w:cs="Times New Roman"/>
          <w:szCs w:val="32"/>
        </w:rPr>
        <w:t>苏州市虎丘区人民政府</w:t>
      </w:r>
    </w:p>
    <w:p w:rsidR="00F0271E" w:rsidRPr="009628C6" w:rsidRDefault="00F0271E" w:rsidP="00F0271E">
      <w:pPr>
        <w:adjustRightInd w:val="0"/>
        <w:snapToGrid w:val="0"/>
        <w:spacing w:line="288" w:lineRule="auto"/>
        <w:ind w:firstLineChars="1350" w:firstLine="4264"/>
        <w:rPr>
          <w:rFonts w:ascii="Times New Roman" w:eastAsia="仿宋_GB2312" w:hAnsi="Times New Roman" w:cs="Times New Roman"/>
          <w:color w:val="000000"/>
          <w:spacing w:val="-4"/>
          <w:szCs w:val="32"/>
        </w:rPr>
      </w:pPr>
      <w:r w:rsidRPr="009628C6">
        <w:rPr>
          <w:rFonts w:ascii="Times New Roman" w:eastAsia="仿宋_GB2312" w:hAnsi="Times New Roman" w:cs="Times New Roman"/>
          <w:szCs w:val="32"/>
        </w:rPr>
        <w:t>2025</w:t>
      </w:r>
      <w:r w:rsidRPr="009628C6">
        <w:rPr>
          <w:rFonts w:ascii="Times New Roman" w:eastAsia="仿宋_GB2312" w:hAnsi="Times New Roman" w:cs="Times New Roman"/>
          <w:szCs w:val="32"/>
        </w:rPr>
        <w:t>年</w:t>
      </w:r>
      <w:r w:rsidRPr="009628C6">
        <w:rPr>
          <w:rFonts w:ascii="Times New Roman" w:eastAsia="仿宋_GB2312" w:hAnsi="Times New Roman" w:cs="Times New Roman"/>
          <w:szCs w:val="32"/>
        </w:rPr>
        <w:t>4</w:t>
      </w:r>
      <w:r w:rsidRPr="009628C6">
        <w:rPr>
          <w:rFonts w:ascii="Times New Roman" w:eastAsia="仿宋_GB2312" w:hAnsi="Times New Roman" w:cs="Times New Roman"/>
          <w:szCs w:val="32"/>
        </w:rPr>
        <w:t>月</w:t>
      </w:r>
      <w:r w:rsidR="009628C6" w:rsidRPr="009628C6">
        <w:rPr>
          <w:rFonts w:ascii="Times New Roman" w:eastAsia="仿宋_GB2312" w:hAnsi="Times New Roman" w:cs="Times New Roman"/>
          <w:szCs w:val="32"/>
        </w:rPr>
        <w:t>9</w:t>
      </w:r>
      <w:r w:rsidRPr="009628C6">
        <w:rPr>
          <w:rFonts w:ascii="Times New Roman" w:eastAsia="仿宋_GB2312" w:hAnsi="Times New Roman" w:cs="Times New Roman"/>
          <w:szCs w:val="32"/>
        </w:rPr>
        <w:t>日</w:t>
      </w:r>
    </w:p>
    <w:p w:rsidR="00F6313F" w:rsidRPr="009628C6" w:rsidRDefault="00F6313F">
      <w:pPr>
        <w:tabs>
          <w:tab w:val="left" w:pos="2321"/>
        </w:tabs>
        <w:adjustRightInd w:val="0"/>
        <w:snapToGrid w:val="0"/>
        <w:spacing w:line="560" w:lineRule="exact"/>
        <w:jc w:val="center"/>
        <w:rPr>
          <w:rFonts w:ascii="Times New Roman" w:eastAsia="小标宋" w:hAnsi="Times New Roman" w:cs="Times New Roman"/>
          <w:color w:val="000000"/>
          <w:sz w:val="44"/>
          <w:szCs w:val="44"/>
        </w:rPr>
      </w:pPr>
    </w:p>
    <w:p w:rsidR="00F6313F" w:rsidRPr="009628C6" w:rsidRDefault="00C339D4">
      <w:pPr>
        <w:tabs>
          <w:tab w:val="left" w:pos="2321"/>
        </w:tabs>
        <w:adjustRightInd w:val="0"/>
        <w:snapToGrid w:val="0"/>
        <w:spacing w:line="560" w:lineRule="exact"/>
        <w:jc w:val="center"/>
        <w:rPr>
          <w:rFonts w:ascii="Times New Roman" w:eastAsia="小标宋" w:hAnsi="Times New Roman" w:cs="Times New Roman"/>
          <w:color w:val="000000"/>
          <w:sz w:val="44"/>
          <w:szCs w:val="44"/>
        </w:rPr>
      </w:pPr>
      <w:r w:rsidRPr="009628C6">
        <w:rPr>
          <w:rFonts w:ascii="Times New Roman" w:eastAsia="小标宋" w:hAnsi="Times New Roman" w:cs="Times New Roman"/>
          <w:color w:val="000000"/>
          <w:sz w:val="44"/>
          <w:szCs w:val="44"/>
        </w:rPr>
        <w:t>苏州高新区房屋征收搬迁补偿</w:t>
      </w:r>
    </w:p>
    <w:p w:rsidR="00F6313F" w:rsidRPr="009628C6" w:rsidRDefault="00C339D4">
      <w:pPr>
        <w:tabs>
          <w:tab w:val="left" w:pos="2321"/>
        </w:tabs>
        <w:adjustRightInd w:val="0"/>
        <w:snapToGrid w:val="0"/>
        <w:spacing w:line="560" w:lineRule="exact"/>
        <w:jc w:val="center"/>
        <w:rPr>
          <w:rFonts w:ascii="Times New Roman" w:eastAsia="小标宋" w:hAnsi="Times New Roman" w:cs="Times New Roman"/>
          <w:color w:val="000000"/>
          <w:sz w:val="44"/>
          <w:szCs w:val="44"/>
        </w:rPr>
      </w:pPr>
      <w:r w:rsidRPr="009628C6">
        <w:rPr>
          <w:rFonts w:ascii="Times New Roman" w:eastAsia="小标宋" w:hAnsi="Times New Roman" w:cs="Times New Roman"/>
          <w:color w:val="000000"/>
          <w:sz w:val="44"/>
          <w:szCs w:val="44"/>
        </w:rPr>
        <w:t>房票安置实施指导意见</w:t>
      </w:r>
    </w:p>
    <w:p w:rsidR="00F6313F" w:rsidRPr="009628C6" w:rsidRDefault="00F6313F">
      <w:pPr>
        <w:tabs>
          <w:tab w:val="left" w:pos="2321"/>
        </w:tabs>
        <w:adjustRightInd w:val="0"/>
        <w:snapToGrid w:val="0"/>
        <w:spacing w:line="560" w:lineRule="exact"/>
        <w:jc w:val="center"/>
        <w:rPr>
          <w:rFonts w:ascii="Times New Roman" w:eastAsia="楷体" w:hAnsi="Times New Roman" w:cs="Times New Roman"/>
          <w:color w:val="000000"/>
          <w:szCs w:val="32"/>
        </w:rPr>
      </w:pP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为进一步完善我区房屋征收搬迁补偿安置政策，拓宽安置渠道，保障被征收搬迁人的权益，满足人民群众对安置房源的多样化需求，根据</w:t>
      </w:r>
      <w:r w:rsidRPr="009628C6">
        <w:rPr>
          <w:rFonts w:ascii="Times New Roman" w:eastAsia="仿宋_GB2312" w:hAnsi="Times New Roman" w:cs="Times New Roman"/>
        </w:rPr>
        <w:t>《市政府办公室印发关于推进苏州市房屋征收搬迁安置工作的指导意见的通知》（苏府办〔</w:t>
      </w:r>
      <w:r w:rsidRPr="009628C6">
        <w:rPr>
          <w:rFonts w:ascii="Times New Roman" w:eastAsia="仿宋_GB2312" w:hAnsi="Times New Roman" w:cs="Times New Roman"/>
        </w:rPr>
        <w:t>2022</w:t>
      </w:r>
      <w:r w:rsidRPr="009628C6">
        <w:rPr>
          <w:rFonts w:ascii="Times New Roman" w:eastAsia="仿宋_GB2312" w:hAnsi="Times New Roman" w:cs="Times New Roman"/>
        </w:rPr>
        <w:t>〕</w:t>
      </w:r>
      <w:r w:rsidRPr="009628C6">
        <w:rPr>
          <w:rFonts w:ascii="Times New Roman" w:eastAsia="仿宋_GB2312" w:hAnsi="Times New Roman" w:cs="Times New Roman"/>
        </w:rPr>
        <w:t>224</w:t>
      </w:r>
      <w:r w:rsidRPr="009628C6">
        <w:rPr>
          <w:rFonts w:ascii="Times New Roman" w:eastAsia="仿宋_GB2312" w:hAnsi="Times New Roman" w:cs="Times New Roman"/>
        </w:rPr>
        <w:t>号）《市住房城乡建设局关于苏州市房屋征收搬迁工作中推进房票安置的通知》（苏住建征〔</w:t>
      </w:r>
      <w:r w:rsidRPr="009628C6">
        <w:rPr>
          <w:rFonts w:ascii="Times New Roman" w:eastAsia="仿宋_GB2312" w:hAnsi="Times New Roman" w:cs="Times New Roman"/>
        </w:rPr>
        <w:t>2023</w:t>
      </w:r>
      <w:r w:rsidRPr="009628C6">
        <w:rPr>
          <w:rFonts w:ascii="Times New Roman" w:eastAsia="仿宋_GB2312" w:hAnsi="Times New Roman" w:cs="Times New Roman"/>
        </w:rPr>
        <w:t>〕</w:t>
      </w:r>
      <w:r w:rsidRPr="009628C6">
        <w:rPr>
          <w:rFonts w:ascii="Times New Roman" w:eastAsia="仿宋_GB2312" w:hAnsi="Times New Roman" w:cs="Times New Roman"/>
        </w:rPr>
        <w:t>2</w:t>
      </w:r>
      <w:r w:rsidRPr="009628C6">
        <w:rPr>
          <w:rFonts w:ascii="Times New Roman" w:eastAsia="仿宋_GB2312" w:hAnsi="Times New Roman" w:cs="Times New Roman"/>
        </w:rPr>
        <w:t>号）</w:t>
      </w:r>
      <w:r w:rsidRPr="009628C6">
        <w:rPr>
          <w:rFonts w:ascii="Times New Roman" w:eastAsia="仿宋_GB2312" w:hAnsi="Times New Roman" w:cs="Times New Roman"/>
          <w:szCs w:val="32"/>
        </w:rPr>
        <w:t>《关于进一步加强房票安置相关工作的通知》（苏住建征〔</w:t>
      </w:r>
      <w:r w:rsidRPr="009628C6">
        <w:rPr>
          <w:rFonts w:ascii="Times New Roman" w:eastAsia="仿宋_GB2312" w:hAnsi="Times New Roman" w:cs="Times New Roman"/>
          <w:szCs w:val="32"/>
        </w:rPr>
        <w:t>2024</w:t>
      </w:r>
      <w:r w:rsidRPr="009628C6">
        <w:rPr>
          <w:rFonts w:ascii="Times New Roman" w:eastAsia="仿宋_GB2312" w:hAnsi="Times New Roman" w:cs="Times New Roman"/>
          <w:szCs w:val="32"/>
        </w:rPr>
        <w:t>〕</w:t>
      </w:r>
      <w:r w:rsidRPr="009628C6">
        <w:rPr>
          <w:rFonts w:ascii="Times New Roman" w:eastAsia="仿宋_GB2312" w:hAnsi="Times New Roman" w:cs="Times New Roman"/>
          <w:szCs w:val="32"/>
        </w:rPr>
        <w:t>1</w:t>
      </w:r>
      <w:r w:rsidRPr="009628C6">
        <w:rPr>
          <w:rFonts w:ascii="Times New Roman" w:eastAsia="仿宋_GB2312" w:hAnsi="Times New Roman" w:cs="Times New Roman"/>
          <w:szCs w:val="32"/>
        </w:rPr>
        <w:t>号）等文件要求，制定本指导意见。</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全区新启动的房屋征收搬迁项目适用本指导意见。</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房票安置是房屋征收搬迁补偿安置的一种方式。房票是依据被征收搬迁房屋的安置补偿权益货币量化后出具给被征收搬迁人购买房屋的结算凭证。</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各镇（街道）根据被征收搬迁房屋（含装修补偿）的市场评估价确定房票面额。各镇（街道）可根据持有人的房票使用情况给予购房奖励。</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房票的核发采用实名制。区住建局负责房票印制，并指导发放工作。</w:t>
      </w:r>
    </w:p>
    <w:p w:rsidR="00F6313F" w:rsidRPr="009628C6" w:rsidRDefault="00C339D4" w:rsidP="009628C6">
      <w:pPr>
        <w:widowControl/>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lastRenderedPageBreak/>
        <w:t>各镇（街道）是房票安置的实施主体，负责房票安置的组织实施工作，并负责制定房屋征收搬迁</w:t>
      </w:r>
      <w:r w:rsidRPr="009628C6">
        <w:rPr>
          <w:rFonts w:ascii="Times New Roman" w:eastAsia="仿宋_GB2312" w:hAnsi="Times New Roman" w:cs="Times New Roman"/>
          <w:szCs w:val="32"/>
          <w:lang w:bidi="ar"/>
        </w:rPr>
        <w:t>项目实施方案</w:t>
      </w:r>
      <w:r w:rsidRPr="009628C6">
        <w:rPr>
          <w:rFonts w:ascii="Times New Roman" w:eastAsia="仿宋_GB2312" w:hAnsi="Times New Roman" w:cs="Times New Roman"/>
          <w:szCs w:val="32"/>
        </w:rPr>
        <w:t>。</w:t>
      </w:r>
    </w:p>
    <w:p w:rsidR="00F6313F" w:rsidRPr="009628C6" w:rsidRDefault="00C339D4" w:rsidP="009628C6">
      <w:pPr>
        <w:widowControl/>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区住建局负责培训、指导房票管理平台的使用，建立高新区房票使用房源库。房源库包括符合条件的在售普通商品住宅和非住宅（</w:t>
      </w:r>
      <w:r w:rsidRPr="009628C6">
        <w:rPr>
          <w:rFonts w:ascii="Times New Roman" w:eastAsia="仿宋_GB2312" w:hAnsi="Times New Roman" w:cs="Times New Roman"/>
          <w:szCs w:val="32"/>
          <w:lang w:bidi="ar"/>
        </w:rPr>
        <w:t>含配套车位、车库、储藏室</w:t>
      </w:r>
      <w:r w:rsidRPr="009628C6">
        <w:rPr>
          <w:rFonts w:ascii="Times New Roman" w:eastAsia="仿宋_GB2312" w:hAnsi="Times New Roman" w:cs="Times New Roman"/>
          <w:szCs w:val="32"/>
        </w:rPr>
        <w:t>等）、</w:t>
      </w:r>
      <w:r w:rsidRPr="009628C6">
        <w:rPr>
          <w:rFonts w:ascii="Times New Roman" w:eastAsia="仿宋_GB2312" w:hAnsi="Times New Roman" w:cs="Times New Roman"/>
          <w:szCs w:val="32"/>
          <w:lang w:bidi="ar"/>
        </w:rPr>
        <w:t>存量安置房及其他住宅房屋</w:t>
      </w:r>
      <w:r w:rsidRPr="009628C6">
        <w:rPr>
          <w:rFonts w:ascii="Times New Roman" w:eastAsia="仿宋_GB2312" w:hAnsi="Times New Roman" w:cs="Times New Roman"/>
          <w:szCs w:val="32"/>
        </w:rPr>
        <w:t>。在售普通商品房由房地产企业申请，经登记后列入房源库管理。各镇（街道）在征收搬迁项目实施方案中明确项目对应的房源。</w:t>
      </w:r>
    </w:p>
    <w:p w:rsidR="00F6313F" w:rsidRPr="009628C6" w:rsidRDefault="00C339D4" w:rsidP="009628C6">
      <w:pPr>
        <w:widowControl/>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lang w:bidi="ar"/>
        </w:rPr>
        <w:t>各镇（街道）应</w:t>
      </w:r>
      <w:r w:rsidRPr="009628C6">
        <w:rPr>
          <w:rFonts w:ascii="Times New Roman" w:eastAsia="仿宋_GB2312" w:hAnsi="Times New Roman" w:cs="Times New Roman"/>
          <w:szCs w:val="32"/>
        </w:rPr>
        <w:t>分别与列入房源库的房地产企业签订房票相关合作、结算协议。房地产企业应严格按照协议履行职责，严禁与房票使用人利用房票套现，若有违规违约行为应承担相应法律责任。房票持有人在领取购房奖励后，未办理所购房屋不动产权证前即退房的，应当退回已领取的购房奖励。</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房票使用期限自房票发放之日起计算。</w:t>
      </w:r>
      <w:r w:rsidRPr="009628C6">
        <w:rPr>
          <w:rFonts w:ascii="Times New Roman" w:eastAsia="仿宋_GB2312" w:hAnsi="Times New Roman" w:cs="Times New Roman"/>
          <w:szCs w:val="32"/>
          <w:lang w:bidi="ar"/>
        </w:rPr>
        <w:t>房票</w:t>
      </w:r>
      <w:r w:rsidRPr="009628C6">
        <w:rPr>
          <w:rFonts w:ascii="Times New Roman" w:eastAsia="仿宋_GB2312" w:hAnsi="Times New Roman" w:cs="Times New Roman"/>
          <w:szCs w:val="32"/>
        </w:rPr>
        <w:t>原则上应在使用期限内使用，各镇（街道）应督促其尽快使用房票。</w:t>
      </w:r>
      <w:r w:rsidRPr="009628C6">
        <w:rPr>
          <w:rFonts w:ascii="Times New Roman" w:eastAsia="仿宋_GB2312" w:hAnsi="Times New Roman" w:cs="Times New Roman"/>
          <w:szCs w:val="32"/>
          <w:lang w:bidi="ar"/>
        </w:rPr>
        <w:t>购房后</w:t>
      </w:r>
      <w:r w:rsidRPr="009628C6">
        <w:rPr>
          <w:rFonts w:ascii="Times New Roman" w:eastAsia="仿宋_GB2312" w:hAnsi="Times New Roman" w:cs="Times New Roman"/>
          <w:szCs w:val="32"/>
        </w:rPr>
        <w:t>未全额使用的，持有人可向所在镇（街道）申请兑现，各</w:t>
      </w:r>
      <w:r w:rsidRPr="009628C6">
        <w:rPr>
          <w:rFonts w:ascii="Times New Roman" w:eastAsia="仿宋_GB2312" w:hAnsi="Times New Roman" w:cs="Times New Roman"/>
          <w:szCs w:val="32"/>
          <w:lang w:bidi="ar"/>
        </w:rPr>
        <w:t>镇（街道）</w:t>
      </w:r>
      <w:r w:rsidRPr="009628C6">
        <w:rPr>
          <w:rFonts w:ascii="Times New Roman" w:eastAsia="仿宋_GB2312" w:hAnsi="Times New Roman" w:cs="Times New Roman"/>
          <w:szCs w:val="32"/>
        </w:rPr>
        <w:t>可根据项目实际确定房票使用期限及兑现比例。</w:t>
      </w:r>
    </w:p>
    <w:p w:rsidR="00F6313F" w:rsidRPr="009628C6" w:rsidRDefault="00C339D4" w:rsidP="009628C6">
      <w:pPr>
        <w:numPr>
          <w:ilvl w:val="255"/>
          <w:numId w:val="0"/>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lang w:bidi="ar"/>
        </w:rPr>
        <w:t>房票持有人使用房票购房时向住房公积金管理部门或商业银行申请住房贷款的，房票可作为已付款的付款凭证。</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lang w:bidi="ar"/>
        </w:rPr>
        <w:t>各镇（街道）</w:t>
      </w:r>
      <w:r w:rsidRPr="009628C6">
        <w:rPr>
          <w:rFonts w:ascii="Times New Roman" w:eastAsia="仿宋_GB2312" w:hAnsi="Times New Roman" w:cs="Times New Roman"/>
          <w:szCs w:val="32"/>
        </w:rPr>
        <w:t>应在房票发放时一次性发放临时安置补偿费，临时安置补偿费应结合区域实际情况，保障被征收搬迁人租房需求，具体标准应在项目实施方案中予以明确。一次性发</w:t>
      </w:r>
      <w:r w:rsidRPr="009628C6">
        <w:rPr>
          <w:rFonts w:ascii="Times New Roman" w:eastAsia="仿宋_GB2312" w:hAnsi="Times New Roman" w:cs="Times New Roman"/>
          <w:szCs w:val="32"/>
        </w:rPr>
        <w:lastRenderedPageBreak/>
        <w:t>放临时安置补偿费后，房票不计息。</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lang w:bidi="ar"/>
        </w:rPr>
      </w:pPr>
      <w:r w:rsidRPr="009628C6">
        <w:rPr>
          <w:rFonts w:ascii="Times New Roman" w:eastAsia="仿宋_GB2312" w:hAnsi="Times New Roman" w:cs="Times New Roman"/>
          <w:szCs w:val="32"/>
          <w:lang w:bidi="ar"/>
        </w:rPr>
        <w:t>各镇（街道）应在项目实施方案中明确房票面额的组成、购房奖励、项目房源库、兑现比例、临时安置补偿费、房票结算的具体操作办法等内容。</w:t>
      </w:r>
    </w:p>
    <w:p w:rsidR="00F6313F" w:rsidRPr="009628C6" w:rsidRDefault="00C339D4" w:rsidP="009628C6">
      <w:pPr>
        <w:numPr>
          <w:ilvl w:val="0"/>
          <w:numId w:val="1"/>
        </w:numPr>
        <w:spacing w:line="560" w:lineRule="exact"/>
        <w:ind w:firstLineChars="200" w:firstLine="632"/>
        <w:rPr>
          <w:rFonts w:ascii="Times New Roman" w:eastAsia="仿宋_GB2312" w:hAnsi="Times New Roman" w:cs="Times New Roman"/>
          <w:szCs w:val="32"/>
        </w:rPr>
      </w:pPr>
      <w:r w:rsidRPr="009628C6">
        <w:rPr>
          <w:rFonts w:ascii="Times New Roman" w:eastAsia="仿宋_GB2312" w:hAnsi="Times New Roman" w:cs="Times New Roman"/>
          <w:szCs w:val="32"/>
        </w:rPr>
        <w:t>区住建局及</w:t>
      </w:r>
      <w:r w:rsidRPr="009628C6">
        <w:rPr>
          <w:rFonts w:ascii="Times New Roman" w:eastAsia="仿宋_GB2312" w:hAnsi="Times New Roman" w:cs="Times New Roman"/>
          <w:szCs w:val="32"/>
          <w:lang w:bidi="ar"/>
        </w:rPr>
        <w:t>各镇（街道）</w:t>
      </w:r>
      <w:r w:rsidRPr="009628C6">
        <w:rPr>
          <w:rFonts w:ascii="Times New Roman" w:eastAsia="仿宋_GB2312" w:hAnsi="Times New Roman" w:cs="Times New Roman"/>
          <w:szCs w:val="32"/>
        </w:rPr>
        <w:t>负责房票的日常管理工作。区经发、财政、审计、资规、税务等部门应当按照各自职责配合做好房票的相关工作。</w:t>
      </w:r>
    </w:p>
    <w:p w:rsidR="00E46BC6" w:rsidRPr="009628C6" w:rsidRDefault="00C339D4" w:rsidP="009628C6">
      <w:pPr>
        <w:numPr>
          <w:ilvl w:val="0"/>
          <w:numId w:val="1"/>
        </w:numPr>
        <w:spacing w:line="560" w:lineRule="exact"/>
        <w:ind w:firstLineChars="200" w:firstLine="632"/>
        <w:rPr>
          <w:rFonts w:ascii="Times New Roman" w:hAnsi="Times New Roman" w:cs="Times New Roman"/>
        </w:rPr>
      </w:pPr>
      <w:r w:rsidRPr="009628C6">
        <w:rPr>
          <w:rFonts w:ascii="Times New Roman" w:eastAsia="仿宋_GB2312" w:hAnsi="Times New Roman" w:cs="Times New Roman"/>
          <w:szCs w:val="32"/>
        </w:rPr>
        <w:t>本指导意见自</w:t>
      </w:r>
      <w:r w:rsidRPr="009628C6">
        <w:rPr>
          <w:rFonts w:ascii="Times New Roman" w:eastAsia="仿宋_GB2312" w:hAnsi="Times New Roman" w:cs="Times New Roman"/>
          <w:szCs w:val="32"/>
        </w:rPr>
        <w:t>2025</w:t>
      </w:r>
      <w:r w:rsidRPr="009628C6">
        <w:rPr>
          <w:rFonts w:ascii="Times New Roman" w:eastAsia="仿宋_GB2312" w:hAnsi="Times New Roman" w:cs="Times New Roman"/>
          <w:szCs w:val="32"/>
        </w:rPr>
        <w:t>年</w:t>
      </w:r>
      <w:r w:rsidRPr="009628C6">
        <w:rPr>
          <w:rFonts w:ascii="Times New Roman" w:eastAsia="仿宋_GB2312" w:hAnsi="Times New Roman" w:cs="Times New Roman"/>
          <w:szCs w:val="32"/>
        </w:rPr>
        <w:t>4</w:t>
      </w:r>
      <w:r w:rsidRPr="009628C6">
        <w:rPr>
          <w:rFonts w:ascii="Times New Roman" w:eastAsia="仿宋_GB2312" w:hAnsi="Times New Roman" w:cs="Times New Roman"/>
          <w:szCs w:val="32"/>
        </w:rPr>
        <w:t>月</w:t>
      </w:r>
      <w:r w:rsidRPr="009628C6">
        <w:rPr>
          <w:rFonts w:ascii="Times New Roman" w:eastAsia="仿宋_GB2312" w:hAnsi="Times New Roman" w:cs="Times New Roman"/>
          <w:szCs w:val="32"/>
        </w:rPr>
        <w:t>1</w:t>
      </w:r>
      <w:r w:rsidRPr="009628C6">
        <w:rPr>
          <w:rFonts w:ascii="Times New Roman" w:eastAsia="仿宋_GB2312" w:hAnsi="Times New Roman" w:cs="Times New Roman"/>
          <w:szCs w:val="32"/>
        </w:rPr>
        <w:t>日起实施，有效期至</w:t>
      </w:r>
      <w:r w:rsidRPr="009628C6">
        <w:rPr>
          <w:rFonts w:ascii="Times New Roman" w:eastAsia="仿宋_GB2312" w:hAnsi="Times New Roman" w:cs="Times New Roman"/>
          <w:szCs w:val="32"/>
        </w:rPr>
        <w:t>2030</w:t>
      </w:r>
      <w:r w:rsidRPr="009628C6">
        <w:rPr>
          <w:rFonts w:ascii="Times New Roman" w:eastAsia="仿宋_GB2312" w:hAnsi="Times New Roman" w:cs="Times New Roman"/>
          <w:szCs w:val="32"/>
        </w:rPr>
        <w:t>年</w:t>
      </w:r>
      <w:r w:rsidRPr="009628C6">
        <w:rPr>
          <w:rFonts w:ascii="Times New Roman" w:eastAsia="仿宋_GB2312" w:hAnsi="Times New Roman" w:cs="Times New Roman"/>
          <w:szCs w:val="32"/>
        </w:rPr>
        <w:t>3</w:t>
      </w:r>
      <w:r w:rsidRPr="009628C6">
        <w:rPr>
          <w:rFonts w:ascii="Times New Roman" w:eastAsia="仿宋_GB2312" w:hAnsi="Times New Roman" w:cs="Times New Roman"/>
          <w:szCs w:val="32"/>
        </w:rPr>
        <w:t>月</w:t>
      </w:r>
      <w:r w:rsidRPr="009628C6">
        <w:rPr>
          <w:rFonts w:ascii="Times New Roman" w:eastAsia="仿宋_GB2312" w:hAnsi="Times New Roman" w:cs="Times New Roman"/>
          <w:szCs w:val="32"/>
        </w:rPr>
        <w:t>31</w:t>
      </w:r>
      <w:r w:rsidRPr="009628C6">
        <w:rPr>
          <w:rFonts w:ascii="Times New Roman" w:eastAsia="仿宋_GB2312" w:hAnsi="Times New Roman" w:cs="Times New Roman"/>
          <w:szCs w:val="32"/>
        </w:rPr>
        <w:t>日止。</w:t>
      </w: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bookmarkStart w:id="3" w:name="_GoBack"/>
      <w:bookmarkEnd w:id="3"/>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pPr>
        <w:widowControl/>
        <w:spacing w:line="560" w:lineRule="exact"/>
        <w:ind w:firstLineChars="200" w:firstLine="632"/>
        <w:rPr>
          <w:rFonts w:ascii="Times New Roman" w:eastAsia="仿宋_GB2312" w:hAnsi="Times New Roman" w:cs="Times New Roman"/>
          <w:szCs w:val="32"/>
        </w:rPr>
      </w:pPr>
    </w:p>
    <w:p w:rsidR="00E46BC6" w:rsidRPr="009628C6" w:rsidRDefault="00E46BC6" w:rsidP="00E46BC6">
      <w:pPr>
        <w:widowControl/>
        <w:spacing w:line="560" w:lineRule="exact"/>
        <w:rPr>
          <w:rFonts w:ascii="Times New Roman" w:eastAsia="仿宋_GB2312" w:hAnsi="Times New Roman" w:cs="Times New Roman"/>
          <w:szCs w:val="32"/>
        </w:rPr>
      </w:pPr>
    </w:p>
    <w:p w:rsidR="009628C6" w:rsidRDefault="009628C6" w:rsidP="00E46BC6">
      <w:pPr>
        <w:widowControl/>
        <w:spacing w:line="560" w:lineRule="exact"/>
        <w:rPr>
          <w:rFonts w:ascii="Times New Roman" w:eastAsia="仿宋_GB2312" w:hAnsi="Times New Roman" w:cs="Times New Roman"/>
          <w:szCs w:val="32"/>
        </w:rPr>
      </w:pPr>
    </w:p>
    <w:p w:rsidR="00383F81" w:rsidRPr="009628C6" w:rsidRDefault="00383F81" w:rsidP="00E46BC6">
      <w:pPr>
        <w:widowControl/>
        <w:spacing w:line="560" w:lineRule="exact"/>
        <w:rPr>
          <w:rFonts w:ascii="Times New Roman" w:eastAsia="仿宋_GB2312" w:hAnsi="Times New Roman" w:cs="Times New Roman" w:hint="eastAsia"/>
          <w:szCs w:val="32"/>
        </w:rPr>
      </w:pPr>
    </w:p>
    <w:p w:rsidR="009628C6" w:rsidRPr="009628C6" w:rsidRDefault="009628C6" w:rsidP="009628C6">
      <w:pPr>
        <w:pBdr>
          <w:top w:val="single" w:sz="4" w:space="1" w:color="auto"/>
          <w:bottom w:val="single" w:sz="4" w:space="1" w:color="auto"/>
          <w:between w:val="single" w:sz="4" w:space="1" w:color="auto"/>
        </w:pBdr>
        <w:adjustRightInd w:val="0"/>
        <w:snapToGrid w:val="0"/>
        <w:ind w:firstLineChars="50" w:firstLine="138"/>
        <w:rPr>
          <w:rFonts w:ascii="Times New Roman" w:hAnsi="Times New Roman"/>
          <w:szCs w:val="24"/>
        </w:rPr>
      </w:pPr>
      <w:r w:rsidRPr="009628C6">
        <w:rPr>
          <w:rFonts w:ascii="Times New Roman" w:eastAsia="仿宋_GB2312" w:hAnsi="Times New Roman"/>
          <w:color w:val="000000"/>
          <w:sz w:val="28"/>
          <w:szCs w:val="28"/>
        </w:rPr>
        <w:t>苏州高新区（虎丘区）党政办公室</w:t>
      </w:r>
      <w:r w:rsidRPr="009628C6">
        <w:rPr>
          <w:rFonts w:ascii="Times New Roman" w:eastAsia="仿宋_GB2312" w:hAnsi="Times New Roman"/>
          <w:color w:val="000000"/>
          <w:sz w:val="28"/>
          <w:szCs w:val="28"/>
        </w:rPr>
        <w:t xml:space="preserve">          </w:t>
      </w:r>
      <w:r w:rsidRPr="009628C6">
        <w:rPr>
          <w:rFonts w:ascii="Times New Roman" w:hAnsi="Times New Roman"/>
        </w:rPr>
        <w:t xml:space="preserve">  </w:t>
      </w:r>
      <w:r>
        <w:rPr>
          <w:rFonts w:ascii="Times New Roman" w:hAnsi="Times New Roman"/>
        </w:rPr>
        <w:t xml:space="preserve"> </w:t>
      </w:r>
      <w:r w:rsidRPr="009628C6">
        <w:rPr>
          <w:rFonts w:ascii="Times New Roman" w:eastAsia="仿宋_GB2312" w:hAnsi="Times New Roman"/>
          <w:color w:val="000000"/>
          <w:sz w:val="28"/>
          <w:szCs w:val="28"/>
        </w:rPr>
        <w:t>2025</w:t>
      </w:r>
      <w:r w:rsidRPr="009628C6">
        <w:rPr>
          <w:rFonts w:ascii="Times New Roman" w:eastAsia="仿宋_GB2312" w:hAnsi="Times New Roman"/>
          <w:color w:val="000000"/>
          <w:sz w:val="28"/>
          <w:szCs w:val="28"/>
        </w:rPr>
        <w:t>年</w:t>
      </w:r>
      <w:r w:rsidRPr="009628C6">
        <w:rPr>
          <w:rFonts w:ascii="Times New Roman" w:eastAsia="仿宋_GB2312" w:hAnsi="Times New Roman"/>
          <w:color w:val="000000"/>
          <w:sz w:val="28"/>
          <w:szCs w:val="28"/>
        </w:rPr>
        <w:t>4</w:t>
      </w:r>
      <w:r w:rsidRPr="009628C6">
        <w:rPr>
          <w:rFonts w:ascii="Times New Roman" w:eastAsia="仿宋_GB2312" w:hAnsi="Times New Roman"/>
          <w:color w:val="000000"/>
          <w:sz w:val="28"/>
          <w:szCs w:val="28"/>
        </w:rPr>
        <w:t>月</w:t>
      </w:r>
      <w:r>
        <w:rPr>
          <w:rFonts w:ascii="Times New Roman" w:eastAsia="仿宋_GB2312" w:hAnsi="Times New Roman"/>
          <w:color w:val="000000"/>
          <w:sz w:val="28"/>
          <w:szCs w:val="28"/>
        </w:rPr>
        <w:t>9</w:t>
      </w:r>
      <w:r w:rsidRPr="009628C6">
        <w:rPr>
          <w:rFonts w:ascii="Times New Roman" w:eastAsia="仿宋_GB2312" w:hAnsi="Times New Roman"/>
          <w:color w:val="000000"/>
          <w:sz w:val="28"/>
          <w:szCs w:val="28"/>
        </w:rPr>
        <w:t>日印发</w:t>
      </w:r>
    </w:p>
    <w:sectPr w:rsidR="009628C6" w:rsidRPr="009628C6" w:rsidSect="009628C6">
      <w:footerReference w:type="even" r:id="rId8"/>
      <w:footerReference w:type="default" r:id="rId9"/>
      <w:pgSz w:w="11906" w:h="16838"/>
      <w:pgMar w:top="2098" w:right="1474" w:bottom="1985" w:left="1588" w:header="284" w:footer="1400" w:gutter="0"/>
      <w:cols w:space="720"/>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39B" w:rsidRDefault="0068239B">
      <w:r>
        <w:separator/>
      </w:r>
    </w:p>
  </w:endnote>
  <w:endnote w:type="continuationSeparator" w:id="0">
    <w:p w:rsidR="0068239B" w:rsidRDefault="00682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monospace">
    <w:altName w:val="Times New Roman"/>
    <w:charset w:val="00"/>
    <w:family w:val="auto"/>
    <w:pitch w:val="default"/>
    <w:sig w:usb0="00000000" w:usb1="00000000" w:usb2="00000000" w:usb3="00000000" w:csb0="00000001" w:csb1="00000000"/>
  </w:font>
  <w:font w:name="汉仪旗黑-50简">
    <w:altName w:val="黑体"/>
    <w:charset w:val="00"/>
    <w:family w:val="auto"/>
    <w:pitch w:val="default"/>
    <w:sig w:usb0="00000000" w:usb1="00000000" w:usb2="00000000" w:usb3="00000000" w:csb0="00040001" w:csb1="00000000"/>
  </w:font>
  <w:font w:name="小标宋">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475650"/>
      <w:docPartObj>
        <w:docPartGallery w:val="Page Numbers (Bottom of Page)"/>
        <w:docPartUnique/>
      </w:docPartObj>
    </w:sdtPr>
    <w:sdtEndPr>
      <w:rPr>
        <w:rFonts w:ascii="宋体" w:eastAsia="宋体" w:hAnsi="宋体"/>
        <w:sz w:val="28"/>
        <w:szCs w:val="28"/>
      </w:rPr>
    </w:sdtEndPr>
    <w:sdtContent>
      <w:p w:rsidR="00F6313F" w:rsidRPr="00383F81" w:rsidRDefault="00383F81" w:rsidP="00383F81">
        <w:pPr>
          <w:pStyle w:val="a8"/>
          <w:ind w:firstLineChars="100" w:firstLine="180"/>
          <w:rPr>
            <w:rFonts w:ascii="宋体" w:eastAsia="宋体" w:hAnsi="宋体" w:hint="eastAsia"/>
            <w:sz w:val="28"/>
            <w:szCs w:val="28"/>
          </w:rPr>
        </w:pPr>
        <w:r>
          <w:rPr>
            <w:rFonts w:ascii="宋体" w:eastAsia="宋体" w:hAnsi="宋体"/>
            <w:sz w:val="28"/>
            <w:szCs w:val="28"/>
          </w:rPr>
          <w:t>—</w:t>
        </w:r>
        <w:r w:rsidRPr="00383F81">
          <w:rPr>
            <w:rFonts w:ascii="宋体" w:eastAsia="宋体" w:hAnsi="宋体"/>
            <w:sz w:val="28"/>
            <w:szCs w:val="28"/>
          </w:rPr>
          <w:fldChar w:fldCharType="begin"/>
        </w:r>
        <w:r w:rsidRPr="00383F81">
          <w:rPr>
            <w:rFonts w:ascii="宋体" w:eastAsia="宋体" w:hAnsi="宋体"/>
            <w:sz w:val="28"/>
            <w:szCs w:val="28"/>
          </w:rPr>
          <w:instrText>PAGE   \* MERGEFORMAT</w:instrText>
        </w:r>
        <w:r w:rsidRPr="00383F81">
          <w:rPr>
            <w:rFonts w:ascii="宋体" w:eastAsia="宋体" w:hAnsi="宋体"/>
            <w:sz w:val="28"/>
            <w:szCs w:val="28"/>
          </w:rPr>
          <w:fldChar w:fldCharType="separate"/>
        </w:r>
        <w:r w:rsidRPr="00383F81">
          <w:rPr>
            <w:rFonts w:ascii="宋体" w:eastAsia="宋体" w:hAnsi="宋体"/>
            <w:noProof/>
            <w:sz w:val="28"/>
            <w:szCs w:val="28"/>
            <w:lang w:val="zh-CN"/>
          </w:rPr>
          <w:t>4</w:t>
        </w:r>
        <w:r w:rsidRPr="00383F81">
          <w:rPr>
            <w:rFonts w:ascii="宋体" w:eastAsia="宋体" w:hAnsi="宋体"/>
            <w:sz w:val="28"/>
            <w:szCs w:val="28"/>
          </w:rPr>
          <w:fldChar w:fldCharType="end"/>
        </w:r>
        <w:r>
          <w:rPr>
            <w:rFonts w:ascii="宋体" w:eastAsia="宋体" w:hAnsi="宋体"/>
            <w:sz w:val="28"/>
            <w:szCs w:val="28"/>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4377317"/>
      <w:docPartObj>
        <w:docPartGallery w:val="Page Numbers (Bottom of Page)"/>
        <w:docPartUnique/>
      </w:docPartObj>
    </w:sdtPr>
    <w:sdtContent>
      <w:p w:rsidR="00383F81" w:rsidRDefault="00383F81" w:rsidP="00383F81">
        <w:pPr>
          <w:pStyle w:val="a8"/>
          <w:ind w:right="180"/>
          <w:jc w:val="right"/>
        </w:pPr>
        <w:r>
          <w:rPr>
            <w:rFonts w:ascii="宋体" w:eastAsia="宋体" w:hAnsi="宋体"/>
            <w:sz w:val="28"/>
            <w:szCs w:val="28"/>
          </w:rPr>
          <w:t>—</w:t>
        </w:r>
        <w:r w:rsidRPr="00383F81">
          <w:rPr>
            <w:rFonts w:ascii="宋体" w:eastAsia="宋体" w:hAnsi="宋体"/>
            <w:sz w:val="28"/>
            <w:szCs w:val="28"/>
          </w:rPr>
          <w:fldChar w:fldCharType="begin"/>
        </w:r>
        <w:r w:rsidRPr="00383F81">
          <w:rPr>
            <w:rFonts w:ascii="宋体" w:eastAsia="宋体" w:hAnsi="宋体"/>
            <w:sz w:val="28"/>
            <w:szCs w:val="28"/>
          </w:rPr>
          <w:instrText>PAGE   \* MERGEFORMAT</w:instrText>
        </w:r>
        <w:r w:rsidRPr="00383F81">
          <w:rPr>
            <w:rFonts w:ascii="宋体" w:eastAsia="宋体" w:hAnsi="宋体"/>
            <w:sz w:val="28"/>
            <w:szCs w:val="28"/>
          </w:rPr>
          <w:fldChar w:fldCharType="separate"/>
        </w:r>
        <w:r w:rsidRPr="00383F81">
          <w:rPr>
            <w:rFonts w:ascii="宋体" w:eastAsia="宋体" w:hAnsi="宋体"/>
            <w:noProof/>
            <w:sz w:val="28"/>
            <w:szCs w:val="28"/>
            <w:lang w:val="zh-CN"/>
          </w:rPr>
          <w:t>3</w:t>
        </w:r>
        <w:r w:rsidRPr="00383F81">
          <w:rPr>
            <w:rFonts w:ascii="宋体" w:eastAsia="宋体" w:hAnsi="宋体"/>
            <w:sz w:val="28"/>
            <w:szCs w:val="28"/>
          </w:rPr>
          <w:fldChar w:fldCharType="end"/>
        </w:r>
        <w:r>
          <w:rPr>
            <w:rFonts w:ascii="宋体" w:eastAsia="宋体" w:hAnsi="宋体"/>
            <w:sz w:val="28"/>
            <w:szCs w:val="28"/>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39B" w:rsidRDefault="0068239B">
      <w:r>
        <w:separator/>
      </w:r>
    </w:p>
  </w:footnote>
  <w:footnote w:type="continuationSeparator" w:id="0">
    <w:p w:rsidR="0068239B" w:rsidRDefault="006823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8349C9"/>
    <w:multiLevelType w:val="singleLevel"/>
    <w:tmpl w:val="7C8349C9"/>
    <w:lvl w:ilvl="0">
      <w:start w:val="1"/>
      <w:numFmt w:val="chineseCounting"/>
      <w:suff w:val="space"/>
      <w:lvlText w:val="第%1条"/>
      <w:lvlJc w:val="left"/>
      <w:rPr>
        <w:rFonts w:ascii="仿宋_GB2312" w:eastAsia="仿宋_GB2312" w:hAnsi="仿宋_GB2312" w:cs="仿宋_GB2312" w:hint="eastAsia"/>
        <w:b/>
        <w:bCs/>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oNotHyphenateCaps/>
  <w:evenAndOddHeaders/>
  <w:drawingGridHorizontalSpacing w:val="158"/>
  <w:drawingGridVerticalSpacing w:val="290"/>
  <w:noPunctuationKerning/>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lMDkzNmI0ODRjNzJiZDRlMjRjMGViZjliZWEyYTgifQ=="/>
  </w:docVars>
  <w:rsids>
    <w:rsidRoot w:val="007E5088"/>
    <w:rsid w:val="0000040F"/>
    <w:rsid w:val="00005ABA"/>
    <w:rsid w:val="0000640E"/>
    <w:rsid w:val="00012D6D"/>
    <w:rsid w:val="00014264"/>
    <w:rsid w:val="000232ED"/>
    <w:rsid w:val="000254A2"/>
    <w:rsid w:val="00037CBB"/>
    <w:rsid w:val="00042DEE"/>
    <w:rsid w:val="00043702"/>
    <w:rsid w:val="000447FC"/>
    <w:rsid w:val="0004745C"/>
    <w:rsid w:val="0005271B"/>
    <w:rsid w:val="00056027"/>
    <w:rsid w:val="00056D77"/>
    <w:rsid w:val="00061800"/>
    <w:rsid w:val="00062FB0"/>
    <w:rsid w:val="00064CA0"/>
    <w:rsid w:val="0007397F"/>
    <w:rsid w:val="00077127"/>
    <w:rsid w:val="00080CEB"/>
    <w:rsid w:val="00082E2F"/>
    <w:rsid w:val="000847AF"/>
    <w:rsid w:val="00085091"/>
    <w:rsid w:val="000851B7"/>
    <w:rsid w:val="00095BD3"/>
    <w:rsid w:val="00096897"/>
    <w:rsid w:val="000A177A"/>
    <w:rsid w:val="000A48FE"/>
    <w:rsid w:val="000A4941"/>
    <w:rsid w:val="000A4C28"/>
    <w:rsid w:val="000A7E8C"/>
    <w:rsid w:val="000B5FF6"/>
    <w:rsid w:val="000B6920"/>
    <w:rsid w:val="000C1E8C"/>
    <w:rsid w:val="000C3BEE"/>
    <w:rsid w:val="000D2889"/>
    <w:rsid w:val="000D341E"/>
    <w:rsid w:val="000D62CE"/>
    <w:rsid w:val="000D7D6B"/>
    <w:rsid w:val="000E3EDF"/>
    <w:rsid w:val="000E4918"/>
    <w:rsid w:val="000E652A"/>
    <w:rsid w:val="000E7C82"/>
    <w:rsid w:val="000F2E91"/>
    <w:rsid w:val="000F46D4"/>
    <w:rsid w:val="000F6138"/>
    <w:rsid w:val="00100793"/>
    <w:rsid w:val="00103542"/>
    <w:rsid w:val="00115345"/>
    <w:rsid w:val="00117BA5"/>
    <w:rsid w:val="00122A9F"/>
    <w:rsid w:val="001237A3"/>
    <w:rsid w:val="0012650E"/>
    <w:rsid w:val="00130004"/>
    <w:rsid w:val="00130047"/>
    <w:rsid w:val="001306F9"/>
    <w:rsid w:val="00130E5B"/>
    <w:rsid w:val="00135504"/>
    <w:rsid w:val="00137CA2"/>
    <w:rsid w:val="001437C7"/>
    <w:rsid w:val="00143AC9"/>
    <w:rsid w:val="0014419C"/>
    <w:rsid w:val="00145B3E"/>
    <w:rsid w:val="00145FDD"/>
    <w:rsid w:val="0014654F"/>
    <w:rsid w:val="00155C5D"/>
    <w:rsid w:val="00156F30"/>
    <w:rsid w:val="00160953"/>
    <w:rsid w:val="00161E31"/>
    <w:rsid w:val="0016231B"/>
    <w:rsid w:val="00165DED"/>
    <w:rsid w:val="001674B9"/>
    <w:rsid w:val="00167B0C"/>
    <w:rsid w:val="00172CAF"/>
    <w:rsid w:val="00176122"/>
    <w:rsid w:val="001809C5"/>
    <w:rsid w:val="0018476E"/>
    <w:rsid w:val="001866EA"/>
    <w:rsid w:val="00190A4E"/>
    <w:rsid w:val="001A4163"/>
    <w:rsid w:val="001B01AB"/>
    <w:rsid w:val="001B5CC0"/>
    <w:rsid w:val="001B75B1"/>
    <w:rsid w:val="001B7851"/>
    <w:rsid w:val="001B7B39"/>
    <w:rsid w:val="001C164D"/>
    <w:rsid w:val="001C4B62"/>
    <w:rsid w:val="001D04ED"/>
    <w:rsid w:val="001E293D"/>
    <w:rsid w:val="001E3FCA"/>
    <w:rsid w:val="001E53C6"/>
    <w:rsid w:val="001E55F3"/>
    <w:rsid w:val="001E7EDB"/>
    <w:rsid w:val="001F0481"/>
    <w:rsid w:val="001F048D"/>
    <w:rsid w:val="001F3641"/>
    <w:rsid w:val="001F3D92"/>
    <w:rsid w:val="001F5FC6"/>
    <w:rsid w:val="001F5FFC"/>
    <w:rsid w:val="00201357"/>
    <w:rsid w:val="00205E31"/>
    <w:rsid w:val="00211360"/>
    <w:rsid w:val="00214427"/>
    <w:rsid w:val="002160B4"/>
    <w:rsid w:val="00216A27"/>
    <w:rsid w:val="0021716B"/>
    <w:rsid w:val="00217632"/>
    <w:rsid w:val="00224514"/>
    <w:rsid w:val="00224F67"/>
    <w:rsid w:val="0023203E"/>
    <w:rsid w:val="00233547"/>
    <w:rsid w:val="00235678"/>
    <w:rsid w:val="002402A5"/>
    <w:rsid w:val="00244C47"/>
    <w:rsid w:val="00252A59"/>
    <w:rsid w:val="00260302"/>
    <w:rsid w:val="0026113E"/>
    <w:rsid w:val="0026498B"/>
    <w:rsid w:val="0026505C"/>
    <w:rsid w:val="00266325"/>
    <w:rsid w:val="00267473"/>
    <w:rsid w:val="00271322"/>
    <w:rsid w:val="00274606"/>
    <w:rsid w:val="00281EBF"/>
    <w:rsid w:val="00284B0C"/>
    <w:rsid w:val="00292A03"/>
    <w:rsid w:val="0029387F"/>
    <w:rsid w:val="002A592E"/>
    <w:rsid w:val="002B1EDA"/>
    <w:rsid w:val="002B2E45"/>
    <w:rsid w:val="002B7F7E"/>
    <w:rsid w:val="002C3F33"/>
    <w:rsid w:val="002C5C0F"/>
    <w:rsid w:val="002C75C7"/>
    <w:rsid w:val="002D2ADF"/>
    <w:rsid w:val="002D4712"/>
    <w:rsid w:val="002D6BCF"/>
    <w:rsid w:val="002D771D"/>
    <w:rsid w:val="002E3357"/>
    <w:rsid w:val="002E7600"/>
    <w:rsid w:val="002F017A"/>
    <w:rsid w:val="002F0DF1"/>
    <w:rsid w:val="002F533F"/>
    <w:rsid w:val="002F6742"/>
    <w:rsid w:val="002F7605"/>
    <w:rsid w:val="00302489"/>
    <w:rsid w:val="003043B1"/>
    <w:rsid w:val="00306238"/>
    <w:rsid w:val="0031051F"/>
    <w:rsid w:val="00311177"/>
    <w:rsid w:val="00320409"/>
    <w:rsid w:val="00326B3A"/>
    <w:rsid w:val="00326D4E"/>
    <w:rsid w:val="003351D4"/>
    <w:rsid w:val="0033703A"/>
    <w:rsid w:val="003444A2"/>
    <w:rsid w:val="00346D61"/>
    <w:rsid w:val="00351417"/>
    <w:rsid w:val="00351BE3"/>
    <w:rsid w:val="00355E48"/>
    <w:rsid w:val="00360448"/>
    <w:rsid w:val="003638C0"/>
    <w:rsid w:val="003648CA"/>
    <w:rsid w:val="00370BDA"/>
    <w:rsid w:val="00371374"/>
    <w:rsid w:val="00373FFE"/>
    <w:rsid w:val="00376E88"/>
    <w:rsid w:val="00383F81"/>
    <w:rsid w:val="00393CC4"/>
    <w:rsid w:val="003A05FD"/>
    <w:rsid w:val="003A143B"/>
    <w:rsid w:val="003A5A86"/>
    <w:rsid w:val="003B0945"/>
    <w:rsid w:val="003C0374"/>
    <w:rsid w:val="003C0729"/>
    <w:rsid w:val="003C4070"/>
    <w:rsid w:val="003D004E"/>
    <w:rsid w:val="003D163A"/>
    <w:rsid w:val="003D2575"/>
    <w:rsid w:val="003E1697"/>
    <w:rsid w:val="003E18A2"/>
    <w:rsid w:val="003E2F6C"/>
    <w:rsid w:val="003E65C7"/>
    <w:rsid w:val="003F128E"/>
    <w:rsid w:val="003F484E"/>
    <w:rsid w:val="003F5972"/>
    <w:rsid w:val="00400985"/>
    <w:rsid w:val="004069F4"/>
    <w:rsid w:val="004069F9"/>
    <w:rsid w:val="00407632"/>
    <w:rsid w:val="004312E0"/>
    <w:rsid w:val="00431DAC"/>
    <w:rsid w:val="00432589"/>
    <w:rsid w:val="00433D5B"/>
    <w:rsid w:val="00435C3D"/>
    <w:rsid w:val="00435FCD"/>
    <w:rsid w:val="00436FC7"/>
    <w:rsid w:val="00443C38"/>
    <w:rsid w:val="004469E9"/>
    <w:rsid w:val="004506BD"/>
    <w:rsid w:val="00454529"/>
    <w:rsid w:val="00463AB3"/>
    <w:rsid w:val="00464AD3"/>
    <w:rsid w:val="00470383"/>
    <w:rsid w:val="00472D3B"/>
    <w:rsid w:val="00474BE6"/>
    <w:rsid w:val="0048079D"/>
    <w:rsid w:val="00482962"/>
    <w:rsid w:val="0048407B"/>
    <w:rsid w:val="00486A0A"/>
    <w:rsid w:val="004925DB"/>
    <w:rsid w:val="00496DD6"/>
    <w:rsid w:val="004A1ECD"/>
    <w:rsid w:val="004A4F1B"/>
    <w:rsid w:val="004A5E06"/>
    <w:rsid w:val="004B1316"/>
    <w:rsid w:val="004B3203"/>
    <w:rsid w:val="004B49D0"/>
    <w:rsid w:val="004B5351"/>
    <w:rsid w:val="004B616F"/>
    <w:rsid w:val="004B6FE1"/>
    <w:rsid w:val="004C0516"/>
    <w:rsid w:val="004C165C"/>
    <w:rsid w:val="004C4956"/>
    <w:rsid w:val="004D00E5"/>
    <w:rsid w:val="004D0B99"/>
    <w:rsid w:val="004D7D4F"/>
    <w:rsid w:val="004E1CED"/>
    <w:rsid w:val="004E1D44"/>
    <w:rsid w:val="004E48CE"/>
    <w:rsid w:val="004E73DA"/>
    <w:rsid w:val="004E7C48"/>
    <w:rsid w:val="004F752C"/>
    <w:rsid w:val="005008D9"/>
    <w:rsid w:val="00502E52"/>
    <w:rsid w:val="00503408"/>
    <w:rsid w:val="00511877"/>
    <w:rsid w:val="005118AC"/>
    <w:rsid w:val="00517E43"/>
    <w:rsid w:val="005219C3"/>
    <w:rsid w:val="005316C6"/>
    <w:rsid w:val="00533587"/>
    <w:rsid w:val="00534441"/>
    <w:rsid w:val="0054742E"/>
    <w:rsid w:val="00552711"/>
    <w:rsid w:val="00556653"/>
    <w:rsid w:val="005568F0"/>
    <w:rsid w:val="0056061F"/>
    <w:rsid w:val="00564EC4"/>
    <w:rsid w:val="00570B39"/>
    <w:rsid w:val="00581607"/>
    <w:rsid w:val="00583864"/>
    <w:rsid w:val="00585576"/>
    <w:rsid w:val="005912C2"/>
    <w:rsid w:val="0059789E"/>
    <w:rsid w:val="005A3CA5"/>
    <w:rsid w:val="005A6A36"/>
    <w:rsid w:val="005B0A69"/>
    <w:rsid w:val="005C0BA5"/>
    <w:rsid w:val="005C1F76"/>
    <w:rsid w:val="005C5B79"/>
    <w:rsid w:val="005D0637"/>
    <w:rsid w:val="005D1169"/>
    <w:rsid w:val="005D30B3"/>
    <w:rsid w:val="005D505D"/>
    <w:rsid w:val="005D6842"/>
    <w:rsid w:val="005D76B2"/>
    <w:rsid w:val="005D793F"/>
    <w:rsid w:val="005E1E87"/>
    <w:rsid w:val="005E645A"/>
    <w:rsid w:val="005F0CFC"/>
    <w:rsid w:val="006131FE"/>
    <w:rsid w:val="00614711"/>
    <w:rsid w:val="00614DB7"/>
    <w:rsid w:val="00625C59"/>
    <w:rsid w:val="00627A47"/>
    <w:rsid w:val="0063052E"/>
    <w:rsid w:val="00630A50"/>
    <w:rsid w:val="00633C5B"/>
    <w:rsid w:val="00640454"/>
    <w:rsid w:val="006422ED"/>
    <w:rsid w:val="00644D73"/>
    <w:rsid w:val="00645E64"/>
    <w:rsid w:val="00647FE7"/>
    <w:rsid w:val="006518FC"/>
    <w:rsid w:val="00657821"/>
    <w:rsid w:val="006608DC"/>
    <w:rsid w:val="006646A6"/>
    <w:rsid w:val="00665D1D"/>
    <w:rsid w:val="00671CEC"/>
    <w:rsid w:val="0068239B"/>
    <w:rsid w:val="006855AD"/>
    <w:rsid w:val="00690B7E"/>
    <w:rsid w:val="00693A47"/>
    <w:rsid w:val="00694BC7"/>
    <w:rsid w:val="0069644D"/>
    <w:rsid w:val="006A2E8F"/>
    <w:rsid w:val="006A2FDA"/>
    <w:rsid w:val="006A63DC"/>
    <w:rsid w:val="006A67C5"/>
    <w:rsid w:val="006A79E2"/>
    <w:rsid w:val="006B0002"/>
    <w:rsid w:val="006B1608"/>
    <w:rsid w:val="006C2B05"/>
    <w:rsid w:val="006C6015"/>
    <w:rsid w:val="006C7C95"/>
    <w:rsid w:val="006D3C11"/>
    <w:rsid w:val="006D3CFC"/>
    <w:rsid w:val="006E5657"/>
    <w:rsid w:val="006E63F6"/>
    <w:rsid w:val="006F633C"/>
    <w:rsid w:val="007026A4"/>
    <w:rsid w:val="0071079B"/>
    <w:rsid w:val="00711015"/>
    <w:rsid w:val="00712E15"/>
    <w:rsid w:val="00715FDD"/>
    <w:rsid w:val="007165A6"/>
    <w:rsid w:val="00717490"/>
    <w:rsid w:val="00726465"/>
    <w:rsid w:val="00730658"/>
    <w:rsid w:val="00731D2B"/>
    <w:rsid w:val="00732DD0"/>
    <w:rsid w:val="00733F9F"/>
    <w:rsid w:val="00735A83"/>
    <w:rsid w:val="00741646"/>
    <w:rsid w:val="00744962"/>
    <w:rsid w:val="00745DF5"/>
    <w:rsid w:val="00751403"/>
    <w:rsid w:val="007524E6"/>
    <w:rsid w:val="007527DB"/>
    <w:rsid w:val="007538D9"/>
    <w:rsid w:val="00754ECA"/>
    <w:rsid w:val="007561E0"/>
    <w:rsid w:val="007619CC"/>
    <w:rsid w:val="007636FB"/>
    <w:rsid w:val="00763795"/>
    <w:rsid w:val="007722B8"/>
    <w:rsid w:val="00772E2D"/>
    <w:rsid w:val="00772F3A"/>
    <w:rsid w:val="00773E0B"/>
    <w:rsid w:val="00776144"/>
    <w:rsid w:val="00776C4D"/>
    <w:rsid w:val="007776BB"/>
    <w:rsid w:val="007814E7"/>
    <w:rsid w:val="007A1CDC"/>
    <w:rsid w:val="007A75B9"/>
    <w:rsid w:val="007B626C"/>
    <w:rsid w:val="007B7FEA"/>
    <w:rsid w:val="007C1811"/>
    <w:rsid w:val="007C53DE"/>
    <w:rsid w:val="007C6E17"/>
    <w:rsid w:val="007D1E86"/>
    <w:rsid w:val="007D3E2B"/>
    <w:rsid w:val="007E5088"/>
    <w:rsid w:val="007E5751"/>
    <w:rsid w:val="007F08EC"/>
    <w:rsid w:val="007F49F5"/>
    <w:rsid w:val="008061E6"/>
    <w:rsid w:val="00810F6F"/>
    <w:rsid w:val="00816432"/>
    <w:rsid w:val="00822B9A"/>
    <w:rsid w:val="0082585B"/>
    <w:rsid w:val="00831DDB"/>
    <w:rsid w:val="00834A5D"/>
    <w:rsid w:val="00834E3F"/>
    <w:rsid w:val="0084247E"/>
    <w:rsid w:val="00843134"/>
    <w:rsid w:val="0084579D"/>
    <w:rsid w:val="008457AD"/>
    <w:rsid w:val="008473EF"/>
    <w:rsid w:val="00855906"/>
    <w:rsid w:val="00856542"/>
    <w:rsid w:val="00861C88"/>
    <w:rsid w:val="008621A2"/>
    <w:rsid w:val="00862B39"/>
    <w:rsid w:val="00862DC5"/>
    <w:rsid w:val="00863006"/>
    <w:rsid w:val="00864493"/>
    <w:rsid w:val="00867A88"/>
    <w:rsid w:val="00871E4D"/>
    <w:rsid w:val="0087635D"/>
    <w:rsid w:val="00876CF8"/>
    <w:rsid w:val="00876D4E"/>
    <w:rsid w:val="00877E15"/>
    <w:rsid w:val="00881829"/>
    <w:rsid w:val="0088561C"/>
    <w:rsid w:val="00885ED3"/>
    <w:rsid w:val="00886702"/>
    <w:rsid w:val="00890D17"/>
    <w:rsid w:val="00894349"/>
    <w:rsid w:val="008A4E17"/>
    <w:rsid w:val="008B01BC"/>
    <w:rsid w:val="008B4799"/>
    <w:rsid w:val="008B6B6D"/>
    <w:rsid w:val="008C7506"/>
    <w:rsid w:val="008D12C6"/>
    <w:rsid w:val="008E2D23"/>
    <w:rsid w:val="008E309C"/>
    <w:rsid w:val="008E6411"/>
    <w:rsid w:val="008F566D"/>
    <w:rsid w:val="008F5C2F"/>
    <w:rsid w:val="008F7521"/>
    <w:rsid w:val="008F7D50"/>
    <w:rsid w:val="00904A0A"/>
    <w:rsid w:val="00905A8B"/>
    <w:rsid w:val="00906E74"/>
    <w:rsid w:val="0091356D"/>
    <w:rsid w:val="00923DB9"/>
    <w:rsid w:val="009247A0"/>
    <w:rsid w:val="00924BB3"/>
    <w:rsid w:val="00926FAC"/>
    <w:rsid w:val="009345DE"/>
    <w:rsid w:val="009428D9"/>
    <w:rsid w:val="009429C9"/>
    <w:rsid w:val="00945106"/>
    <w:rsid w:val="0094514E"/>
    <w:rsid w:val="00950970"/>
    <w:rsid w:val="00957563"/>
    <w:rsid w:val="0096140A"/>
    <w:rsid w:val="009628C6"/>
    <w:rsid w:val="00965C1B"/>
    <w:rsid w:val="00976D8E"/>
    <w:rsid w:val="0098037D"/>
    <w:rsid w:val="00981B82"/>
    <w:rsid w:val="00981B90"/>
    <w:rsid w:val="00981C79"/>
    <w:rsid w:val="00983EC2"/>
    <w:rsid w:val="00984890"/>
    <w:rsid w:val="0098502D"/>
    <w:rsid w:val="00990FCA"/>
    <w:rsid w:val="00993EE2"/>
    <w:rsid w:val="009942F5"/>
    <w:rsid w:val="009969AC"/>
    <w:rsid w:val="0099791C"/>
    <w:rsid w:val="009A6A1E"/>
    <w:rsid w:val="009B0EAD"/>
    <w:rsid w:val="009B0F64"/>
    <w:rsid w:val="009B1380"/>
    <w:rsid w:val="009B1790"/>
    <w:rsid w:val="009B296A"/>
    <w:rsid w:val="009B2B48"/>
    <w:rsid w:val="009B427B"/>
    <w:rsid w:val="009B4FA9"/>
    <w:rsid w:val="009B50E4"/>
    <w:rsid w:val="009B50EC"/>
    <w:rsid w:val="009B6BF3"/>
    <w:rsid w:val="009C17D5"/>
    <w:rsid w:val="009D344E"/>
    <w:rsid w:val="009D59BA"/>
    <w:rsid w:val="009D7E42"/>
    <w:rsid w:val="009E2C12"/>
    <w:rsid w:val="009E4E22"/>
    <w:rsid w:val="009F0478"/>
    <w:rsid w:val="009F11CC"/>
    <w:rsid w:val="009F1E0C"/>
    <w:rsid w:val="009F48A7"/>
    <w:rsid w:val="009F6A94"/>
    <w:rsid w:val="00A00159"/>
    <w:rsid w:val="00A006D0"/>
    <w:rsid w:val="00A022C4"/>
    <w:rsid w:val="00A039E3"/>
    <w:rsid w:val="00A044BE"/>
    <w:rsid w:val="00A05277"/>
    <w:rsid w:val="00A06CCD"/>
    <w:rsid w:val="00A14D30"/>
    <w:rsid w:val="00A16B0D"/>
    <w:rsid w:val="00A20F5B"/>
    <w:rsid w:val="00A237B4"/>
    <w:rsid w:val="00A25B0F"/>
    <w:rsid w:val="00A26302"/>
    <w:rsid w:val="00A2760B"/>
    <w:rsid w:val="00A30B91"/>
    <w:rsid w:val="00A317C2"/>
    <w:rsid w:val="00A43A08"/>
    <w:rsid w:val="00A508D7"/>
    <w:rsid w:val="00A50EBE"/>
    <w:rsid w:val="00A54171"/>
    <w:rsid w:val="00A54712"/>
    <w:rsid w:val="00A57478"/>
    <w:rsid w:val="00A657D3"/>
    <w:rsid w:val="00A66F53"/>
    <w:rsid w:val="00A73872"/>
    <w:rsid w:val="00A80A2D"/>
    <w:rsid w:val="00A84EE4"/>
    <w:rsid w:val="00A868A5"/>
    <w:rsid w:val="00A86941"/>
    <w:rsid w:val="00A931FD"/>
    <w:rsid w:val="00A962B6"/>
    <w:rsid w:val="00AA0911"/>
    <w:rsid w:val="00AA15FE"/>
    <w:rsid w:val="00AB54BF"/>
    <w:rsid w:val="00AB5B6C"/>
    <w:rsid w:val="00AB60FA"/>
    <w:rsid w:val="00AD01EA"/>
    <w:rsid w:val="00AD0F39"/>
    <w:rsid w:val="00AD1E7D"/>
    <w:rsid w:val="00AD22C2"/>
    <w:rsid w:val="00AD2FA7"/>
    <w:rsid w:val="00AD4E13"/>
    <w:rsid w:val="00AD503E"/>
    <w:rsid w:val="00AE026C"/>
    <w:rsid w:val="00AE3686"/>
    <w:rsid w:val="00AE3965"/>
    <w:rsid w:val="00AE5AD3"/>
    <w:rsid w:val="00AF005F"/>
    <w:rsid w:val="00AF190E"/>
    <w:rsid w:val="00AF334C"/>
    <w:rsid w:val="00AF7A7F"/>
    <w:rsid w:val="00B01BEB"/>
    <w:rsid w:val="00B06FC8"/>
    <w:rsid w:val="00B1440A"/>
    <w:rsid w:val="00B24BB0"/>
    <w:rsid w:val="00B3099D"/>
    <w:rsid w:val="00B32091"/>
    <w:rsid w:val="00B32458"/>
    <w:rsid w:val="00B40E0A"/>
    <w:rsid w:val="00B40FC7"/>
    <w:rsid w:val="00B423DA"/>
    <w:rsid w:val="00B46A68"/>
    <w:rsid w:val="00B47540"/>
    <w:rsid w:val="00B52B3D"/>
    <w:rsid w:val="00B5588E"/>
    <w:rsid w:val="00B57531"/>
    <w:rsid w:val="00B61E18"/>
    <w:rsid w:val="00B70020"/>
    <w:rsid w:val="00B705EE"/>
    <w:rsid w:val="00B730FB"/>
    <w:rsid w:val="00B742F4"/>
    <w:rsid w:val="00B80BEF"/>
    <w:rsid w:val="00B80E95"/>
    <w:rsid w:val="00B81BEE"/>
    <w:rsid w:val="00B90570"/>
    <w:rsid w:val="00B913CC"/>
    <w:rsid w:val="00B9243C"/>
    <w:rsid w:val="00B936AA"/>
    <w:rsid w:val="00BA00F2"/>
    <w:rsid w:val="00BA5659"/>
    <w:rsid w:val="00BB09D8"/>
    <w:rsid w:val="00BB459B"/>
    <w:rsid w:val="00BB4647"/>
    <w:rsid w:val="00BB50E0"/>
    <w:rsid w:val="00BB74C3"/>
    <w:rsid w:val="00BC1151"/>
    <w:rsid w:val="00BC2600"/>
    <w:rsid w:val="00BC4144"/>
    <w:rsid w:val="00BC5ACD"/>
    <w:rsid w:val="00BD0566"/>
    <w:rsid w:val="00BD1B23"/>
    <w:rsid w:val="00BD5753"/>
    <w:rsid w:val="00BE1116"/>
    <w:rsid w:val="00BE1D5F"/>
    <w:rsid w:val="00BE2CAB"/>
    <w:rsid w:val="00BE3410"/>
    <w:rsid w:val="00BE4499"/>
    <w:rsid w:val="00BE6CC1"/>
    <w:rsid w:val="00BF4FCF"/>
    <w:rsid w:val="00C01790"/>
    <w:rsid w:val="00C03E9F"/>
    <w:rsid w:val="00C15441"/>
    <w:rsid w:val="00C1698D"/>
    <w:rsid w:val="00C25A6F"/>
    <w:rsid w:val="00C2652E"/>
    <w:rsid w:val="00C339D4"/>
    <w:rsid w:val="00C43E4F"/>
    <w:rsid w:val="00C46917"/>
    <w:rsid w:val="00C5085B"/>
    <w:rsid w:val="00C51AE4"/>
    <w:rsid w:val="00C60D30"/>
    <w:rsid w:val="00C76A63"/>
    <w:rsid w:val="00C77639"/>
    <w:rsid w:val="00C77B2C"/>
    <w:rsid w:val="00C84D6D"/>
    <w:rsid w:val="00C875E5"/>
    <w:rsid w:val="00C9115A"/>
    <w:rsid w:val="00C94237"/>
    <w:rsid w:val="00C947FF"/>
    <w:rsid w:val="00C9633E"/>
    <w:rsid w:val="00C96F09"/>
    <w:rsid w:val="00CB1180"/>
    <w:rsid w:val="00CB1F0C"/>
    <w:rsid w:val="00CB682D"/>
    <w:rsid w:val="00CB6C62"/>
    <w:rsid w:val="00CE0781"/>
    <w:rsid w:val="00CE0F84"/>
    <w:rsid w:val="00CE1EC8"/>
    <w:rsid w:val="00CE3A20"/>
    <w:rsid w:val="00CF15F5"/>
    <w:rsid w:val="00D0129B"/>
    <w:rsid w:val="00D03199"/>
    <w:rsid w:val="00D04F29"/>
    <w:rsid w:val="00D05F44"/>
    <w:rsid w:val="00D06266"/>
    <w:rsid w:val="00D15533"/>
    <w:rsid w:val="00D15784"/>
    <w:rsid w:val="00D20DF9"/>
    <w:rsid w:val="00D24BC0"/>
    <w:rsid w:val="00D261AB"/>
    <w:rsid w:val="00D3345A"/>
    <w:rsid w:val="00D35050"/>
    <w:rsid w:val="00D37A54"/>
    <w:rsid w:val="00D40A3B"/>
    <w:rsid w:val="00D45978"/>
    <w:rsid w:val="00D45B5F"/>
    <w:rsid w:val="00D464BC"/>
    <w:rsid w:val="00D47B3F"/>
    <w:rsid w:val="00D54DC9"/>
    <w:rsid w:val="00D60E24"/>
    <w:rsid w:val="00D64271"/>
    <w:rsid w:val="00D65BBC"/>
    <w:rsid w:val="00D7544C"/>
    <w:rsid w:val="00D755B5"/>
    <w:rsid w:val="00D77325"/>
    <w:rsid w:val="00D7732C"/>
    <w:rsid w:val="00D773B1"/>
    <w:rsid w:val="00D80415"/>
    <w:rsid w:val="00D8165B"/>
    <w:rsid w:val="00D8213C"/>
    <w:rsid w:val="00D84F5C"/>
    <w:rsid w:val="00D9092A"/>
    <w:rsid w:val="00D9180E"/>
    <w:rsid w:val="00D93A91"/>
    <w:rsid w:val="00D945C2"/>
    <w:rsid w:val="00D950CA"/>
    <w:rsid w:val="00D96303"/>
    <w:rsid w:val="00DA0847"/>
    <w:rsid w:val="00DA4EF0"/>
    <w:rsid w:val="00DA7516"/>
    <w:rsid w:val="00DB077B"/>
    <w:rsid w:val="00DB5582"/>
    <w:rsid w:val="00DB63F8"/>
    <w:rsid w:val="00DC1D21"/>
    <w:rsid w:val="00DC3441"/>
    <w:rsid w:val="00DC5D93"/>
    <w:rsid w:val="00DD3F15"/>
    <w:rsid w:val="00DD4DA3"/>
    <w:rsid w:val="00DE1AFF"/>
    <w:rsid w:val="00DE3226"/>
    <w:rsid w:val="00DE3C96"/>
    <w:rsid w:val="00DE5E88"/>
    <w:rsid w:val="00DF020E"/>
    <w:rsid w:val="00DF23FE"/>
    <w:rsid w:val="00DF32B4"/>
    <w:rsid w:val="00E005CB"/>
    <w:rsid w:val="00E01391"/>
    <w:rsid w:val="00E0332D"/>
    <w:rsid w:val="00E06428"/>
    <w:rsid w:val="00E168E6"/>
    <w:rsid w:val="00E20C4B"/>
    <w:rsid w:val="00E243EC"/>
    <w:rsid w:val="00E30009"/>
    <w:rsid w:val="00E331CA"/>
    <w:rsid w:val="00E35A01"/>
    <w:rsid w:val="00E46BC6"/>
    <w:rsid w:val="00E47A4D"/>
    <w:rsid w:val="00E530A5"/>
    <w:rsid w:val="00E54BCD"/>
    <w:rsid w:val="00E6238A"/>
    <w:rsid w:val="00E63122"/>
    <w:rsid w:val="00E654E4"/>
    <w:rsid w:val="00E73C25"/>
    <w:rsid w:val="00E75139"/>
    <w:rsid w:val="00E76A17"/>
    <w:rsid w:val="00E80759"/>
    <w:rsid w:val="00E832B4"/>
    <w:rsid w:val="00E8391E"/>
    <w:rsid w:val="00E870AA"/>
    <w:rsid w:val="00E91E96"/>
    <w:rsid w:val="00E94791"/>
    <w:rsid w:val="00E9741E"/>
    <w:rsid w:val="00EA2160"/>
    <w:rsid w:val="00EA6F6C"/>
    <w:rsid w:val="00EB023A"/>
    <w:rsid w:val="00EB1522"/>
    <w:rsid w:val="00EB1A16"/>
    <w:rsid w:val="00EB4ECA"/>
    <w:rsid w:val="00EC26F7"/>
    <w:rsid w:val="00EC3266"/>
    <w:rsid w:val="00EC34F6"/>
    <w:rsid w:val="00EC3DEC"/>
    <w:rsid w:val="00EC5ACC"/>
    <w:rsid w:val="00EC79C6"/>
    <w:rsid w:val="00ED10AB"/>
    <w:rsid w:val="00ED4ACE"/>
    <w:rsid w:val="00ED57B7"/>
    <w:rsid w:val="00ED6A16"/>
    <w:rsid w:val="00EE0996"/>
    <w:rsid w:val="00EE403B"/>
    <w:rsid w:val="00EE5250"/>
    <w:rsid w:val="00EF1957"/>
    <w:rsid w:val="00EF37AD"/>
    <w:rsid w:val="00EF404F"/>
    <w:rsid w:val="00EF5D9D"/>
    <w:rsid w:val="00EF687B"/>
    <w:rsid w:val="00F0271E"/>
    <w:rsid w:val="00F07784"/>
    <w:rsid w:val="00F124AA"/>
    <w:rsid w:val="00F1342B"/>
    <w:rsid w:val="00F21E11"/>
    <w:rsid w:val="00F24853"/>
    <w:rsid w:val="00F32A59"/>
    <w:rsid w:val="00F33171"/>
    <w:rsid w:val="00F41615"/>
    <w:rsid w:val="00F43B09"/>
    <w:rsid w:val="00F4595D"/>
    <w:rsid w:val="00F53C05"/>
    <w:rsid w:val="00F5475B"/>
    <w:rsid w:val="00F55843"/>
    <w:rsid w:val="00F57F4E"/>
    <w:rsid w:val="00F60BC4"/>
    <w:rsid w:val="00F627BF"/>
    <w:rsid w:val="00F6313F"/>
    <w:rsid w:val="00F639C5"/>
    <w:rsid w:val="00F7054E"/>
    <w:rsid w:val="00F73D4E"/>
    <w:rsid w:val="00F743A5"/>
    <w:rsid w:val="00F751EE"/>
    <w:rsid w:val="00F82F85"/>
    <w:rsid w:val="00F87D17"/>
    <w:rsid w:val="00F901FD"/>
    <w:rsid w:val="00F967B7"/>
    <w:rsid w:val="00F97A20"/>
    <w:rsid w:val="00FA1247"/>
    <w:rsid w:val="00FA16AD"/>
    <w:rsid w:val="00FA6420"/>
    <w:rsid w:val="00FB086C"/>
    <w:rsid w:val="00FB1AD7"/>
    <w:rsid w:val="00FB4992"/>
    <w:rsid w:val="00FB6F55"/>
    <w:rsid w:val="00FB757A"/>
    <w:rsid w:val="00FB7778"/>
    <w:rsid w:val="00FC3BBB"/>
    <w:rsid w:val="00FC5FC8"/>
    <w:rsid w:val="00FD6012"/>
    <w:rsid w:val="00FD67E5"/>
    <w:rsid w:val="00FD778B"/>
    <w:rsid w:val="00FE2A84"/>
    <w:rsid w:val="00FE41AB"/>
    <w:rsid w:val="00FE7321"/>
    <w:rsid w:val="00FF0667"/>
    <w:rsid w:val="00FF549A"/>
    <w:rsid w:val="00FF64A2"/>
    <w:rsid w:val="011216C9"/>
    <w:rsid w:val="0159301C"/>
    <w:rsid w:val="01D95203"/>
    <w:rsid w:val="0271402F"/>
    <w:rsid w:val="05171DA7"/>
    <w:rsid w:val="063E0174"/>
    <w:rsid w:val="08EA47DA"/>
    <w:rsid w:val="092C74F2"/>
    <w:rsid w:val="09DB407D"/>
    <w:rsid w:val="09EB0071"/>
    <w:rsid w:val="0B04109F"/>
    <w:rsid w:val="0B6B4D4C"/>
    <w:rsid w:val="0BB377DA"/>
    <w:rsid w:val="0CD220D8"/>
    <w:rsid w:val="0DE05DEE"/>
    <w:rsid w:val="0E3F0D7D"/>
    <w:rsid w:val="11AC1CA3"/>
    <w:rsid w:val="15840BB8"/>
    <w:rsid w:val="158C58C7"/>
    <w:rsid w:val="160A60F9"/>
    <w:rsid w:val="16C34C89"/>
    <w:rsid w:val="16E939A4"/>
    <w:rsid w:val="178705B2"/>
    <w:rsid w:val="1A2D3B01"/>
    <w:rsid w:val="1AEF6D0F"/>
    <w:rsid w:val="1C0E2F29"/>
    <w:rsid w:val="1D992CC6"/>
    <w:rsid w:val="1E7F21A8"/>
    <w:rsid w:val="2059498F"/>
    <w:rsid w:val="206E63B4"/>
    <w:rsid w:val="23323C9B"/>
    <w:rsid w:val="239D590C"/>
    <w:rsid w:val="23F07C6C"/>
    <w:rsid w:val="249F5F65"/>
    <w:rsid w:val="24D61970"/>
    <w:rsid w:val="27C941A8"/>
    <w:rsid w:val="28B67BB8"/>
    <w:rsid w:val="29437F8A"/>
    <w:rsid w:val="2AD0584D"/>
    <w:rsid w:val="2D387DEB"/>
    <w:rsid w:val="2F72315B"/>
    <w:rsid w:val="2F8D460B"/>
    <w:rsid w:val="30203302"/>
    <w:rsid w:val="307D61F0"/>
    <w:rsid w:val="32303F25"/>
    <w:rsid w:val="33920D10"/>
    <w:rsid w:val="346C2F44"/>
    <w:rsid w:val="36700B52"/>
    <w:rsid w:val="38D64977"/>
    <w:rsid w:val="3ADE2921"/>
    <w:rsid w:val="3BDA7503"/>
    <w:rsid w:val="3CD45B6C"/>
    <w:rsid w:val="3D145A6E"/>
    <w:rsid w:val="3D562D3B"/>
    <w:rsid w:val="3ECC6CFC"/>
    <w:rsid w:val="3F452393"/>
    <w:rsid w:val="431873BF"/>
    <w:rsid w:val="44D30F66"/>
    <w:rsid w:val="452A1570"/>
    <w:rsid w:val="482D30DC"/>
    <w:rsid w:val="49281D74"/>
    <w:rsid w:val="4AA318D6"/>
    <w:rsid w:val="4B7B0767"/>
    <w:rsid w:val="4B8150F0"/>
    <w:rsid w:val="4C542063"/>
    <w:rsid w:val="4CF77F43"/>
    <w:rsid w:val="4EEF1E97"/>
    <w:rsid w:val="4F0777A3"/>
    <w:rsid w:val="515F688E"/>
    <w:rsid w:val="516A3D23"/>
    <w:rsid w:val="54C10199"/>
    <w:rsid w:val="54FB1595"/>
    <w:rsid w:val="555E4193"/>
    <w:rsid w:val="55995C7E"/>
    <w:rsid w:val="55CD706E"/>
    <w:rsid w:val="56094656"/>
    <w:rsid w:val="56682536"/>
    <w:rsid w:val="57237983"/>
    <w:rsid w:val="579400E8"/>
    <w:rsid w:val="582000CF"/>
    <w:rsid w:val="591744C4"/>
    <w:rsid w:val="599C0150"/>
    <w:rsid w:val="5AC537B2"/>
    <w:rsid w:val="5AFB6A0F"/>
    <w:rsid w:val="5CBB4AFA"/>
    <w:rsid w:val="5ECA6C88"/>
    <w:rsid w:val="5F022ED4"/>
    <w:rsid w:val="61277B74"/>
    <w:rsid w:val="617A48B6"/>
    <w:rsid w:val="644972D9"/>
    <w:rsid w:val="644E4B1D"/>
    <w:rsid w:val="64752387"/>
    <w:rsid w:val="683C37CA"/>
    <w:rsid w:val="698B35A5"/>
    <w:rsid w:val="6C2E2E90"/>
    <w:rsid w:val="6C637A61"/>
    <w:rsid w:val="6C7935DD"/>
    <w:rsid w:val="6DCA02AD"/>
    <w:rsid w:val="6E0A419F"/>
    <w:rsid w:val="705800D4"/>
    <w:rsid w:val="72076531"/>
    <w:rsid w:val="729D1E1A"/>
    <w:rsid w:val="751345F1"/>
    <w:rsid w:val="753E6BD3"/>
    <w:rsid w:val="76065D55"/>
    <w:rsid w:val="77147CEE"/>
    <w:rsid w:val="77447EF8"/>
    <w:rsid w:val="77FA6476"/>
    <w:rsid w:val="7AF64468"/>
    <w:rsid w:val="7E4E6DCE"/>
    <w:rsid w:val="7FB9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ED14EBD-5E66-4817-B491-FF4AF375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qFormat="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Calibri" w:eastAsia="仿宋" w:hAnsi="Calibri" w:cs="Calibri"/>
      <w:kern w:val="2"/>
      <w:sz w:val="32"/>
      <w:szCs w:val="21"/>
    </w:rPr>
  </w:style>
  <w:style w:type="paragraph" w:styleId="1">
    <w:name w:val="heading 1"/>
    <w:basedOn w:val="a"/>
    <w:next w:val="a"/>
    <w:link w:val="1Char"/>
    <w:autoRedefine/>
    <w:qFormat/>
    <w:locked/>
    <w:pPr>
      <w:keepNext/>
      <w:keepLines/>
      <w:spacing w:before="340" w:after="330" w:line="576" w:lineRule="auto"/>
      <w:outlineLvl w:val="0"/>
    </w:pPr>
    <w:rPr>
      <w:rFonts w:asciiTheme="minorHAnsi" w:eastAsiaTheme="minorEastAsia" w:hAnsiTheme="minorHAnsi" w:cstheme="minorBidi"/>
      <w:b/>
      <w:kern w:val="44"/>
      <w:sz w:val="44"/>
      <w:szCs w:val="24"/>
    </w:rPr>
  </w:style>
  <w:style w:type="paragraph" w:styleId="3">
    <w:name w:val="heading 3"/>
    <w:basedOn w:val="a"/>
    <w:next w:val="a"/>
    <w:link w:val="3Char"/>
    <w:autoRedefine/>
    <w:qFormat/>
    <w:locked/>
    <w:pPr>
      <w:keepNext/>
      <w:keepLines/>
      <w:spacing w:before="260" w:after="260" w:line="416" w:lineRule="auto"/>
      <w:outlineLvl w:val="2"/>
    </w:pPr>
    <w:rPr>
      <w:rFonts w:cs="Times New Roman"/>
      <w:b/>
      <w:bCs/>
      <w:kern w:val="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semiHidden/>
    <w:unhideWhenUsed/>
    <w:qFormat/>
    <w:pPr>
      <w:jc w:val="left"/>
    </w:pPr>
  </w:style>
  <w:style w:type="paragraph" w:styleId="a4">
    <w:name w:val="Body Text"/>
    <w:basedOn w:val="a"/>
    <w:link w:val="Char0"/>
    <w:autoRedefine/>
    <w:qFormat/>
    <w:pPr>
      <w:ind w:right="214"/>
    </w:pPr>
    <w:rPr>
      <w:rFonts w:ascii="仿宋_GB2312" w:eastAsia="仿宋_GB2312" w:hAnsi="Times New Roman" w:cs="Times New Roman"/>
      <w:szCs w:val="32"/>
    </w:rPr>
  </w:style>
  <w:style w:type="paragraph" w:styleId="a5">
    <w:name w:val="Body Text Indent"/>
    <w:basedOn w:val="a"/>
    <w:link w:val="Char1"/>
    <w:autoRedefine/>
    <w:uiPriority w:val="99"/>
    <w:unhideWhenUsed/>
    <w:qFormat/>
    <w:pPr>
      <w:spacing w:after="120"/>
      <w:ind w:leftChars="200" w:left="420"/>
    </w:pPr>
  </w:style>
  <w:style w:type="paragraph" w:styleId="a6">
    <w:name w:val="Date"/>
    <w:basedOn w:val="a"/>
    <w:next w:val="a"/>
    <w:link w:val="Char2"/>
    <w:autoRedefine/>
    <w:uiPriority w:val="99"/>
    <w:semiHidden/>
    <w:qFormat/>
    <w:pPr>
      <w:ind w:leftChars="2500" w:left="100"/>
    </w:pPr>
  </w:style>
  <w:style w:type="paragraph" w:styleId="2">
    <w:name w:val="Body Text Indent 2"/>
    <w:basedOn w:val="a"/>
    <w:next w:val="a"/>
    <w:autoRedefine/>
    <w:uiPriority w:val="99"/>
    <w:unhideWhenUsed/>
    <w:qFormat/>
    <w:pPr>
      <w:spacing w:after="120" w:line="480" w:lineRule="auto"/>
      <w:ind w:leftChars="200" w:left="420"/>
    </w:pPr>
    <w:rPr>
      <w:rFonts w:ascii="Times New Roman" w:eastAsia="仿宋_GB2312" w:hAnsi="Times New Roman" w:cs="Times New Roman"/>
    </w:rPr>
  </w:style>
  <w:style w:type="paragraph" w:styleId="a7">
    <w:name w:val="Balloon Text"/>
    <w:basedOn w:val="a"/>
    <w:link w:val="Char3"/>
    <w:autoRedefine/>
    <w:uiPriority w:val="99"/>
    <w:semiHidden/>
    <w:qFormat/>
    <w:rPr>
      <w:kern w:val="0"/>
      <w:sz w:val="18"/>
      <w:szCs w:val="18"/>
    </w:rPr>
  </w:style>
  <w:style w:type="paragraph" w:styleId="a8">
    <w:name w:val="footer"/>
    <w:basedOn w:val="a"/>
    <w:link w:val="Char4"/>
    <w:autoRedefine/>
    <w:uiPriority w:val="99"/>
    <w:qFormat/>
    <w:pPr>
      <w:tabs>
        <w:tab w:val="center" w:pos="4153"/>
        <w:tab w:val="right" w:pos="8306"/>
      </w:tabs>
      <w:snapToGrid w:val="0"/>
      <w:jc w:val="left"/>
    </w:pPr>
    <w:rPr>
      <w:kern w:val="0"/>
      <w:sz w:val="18"/>
      <w:szCs w:val="18"/>
    </w:rPr>
  </w:style>
  <w:style w:type="paragraph" w:styleId="a9">
    <w:name w:val="header"/>
    <w:basedOn w:val="a"/>
    <w:link w:val="Char5"/>
    <w:autoRedefine/>
    <w:uiPriority w:val="99"/>
    <w:qFormat/>
    <w:pPr>
      <w:pBdr>
        <w:bottom w:val="single" w:sz="6" w:space="1" w:color="auto"/>
      </w:pBdr>
      <w:tabs>
        <w:tab w:val="center" w:pos="4153"/>
        <w:tab w:val="right" w:pos="8306"/>
      </w:tabs>
      <w:snapToGrid w:val="0"/>
      <w:jc w:val="center"/>
    </w:pPr>
    <w:rPr>
      <w:kern w:val="0"/>
      <w:sz w:val="18"/>
      <w:szCs w:val="18"/>
    </w:rPr>
  </w:style>
  <w:style w:type="paragraph" w:styleId="aa">
    <w:name w:val="Subtitle"/>
    <w:basedOn w:val="a"/>
    <w:next w:val="a"/>
    <w:link w:val="Char6"/>
    <w:autoRedefine/>
    <w:qFormat/>
    <w:locked/>
    <w:pPr>
      <w:spacing w:before="240" w:after="60" w:line="312" w:lineRule="auto"/>
      <w:jc w:val="center"/>
      <w:outlineLvl w:val="1"/>
    </w:pPr>
    <w:rPr>
      <w:rFonts w:ascii="Cambria" w:hAnsi="Cambria" w:cs="Times New Roman"/>
      <w:b/>
      <w:bCs/>
      <w:kern w:val="28"/>
      <w:szCs w:val="32"/>
    </w:rPr>
  </w:style>
  <w:style w:type="paragraph" w:styleId="ab">
    <w:name w:val="Normal (Web)"/>
    <w:basedOn w:val="a"/>
    <w:autoRedefine/>
    <w:qFormat/>
    <w:pPr>
      <w:widowControl/>
      <w:spacing w:before="100" w:beforeAutospacing="1" w:after="100" w:afterAutospacing="1"/>
      <w:jc w:val="left"/>
    </w:pPr>
    <w:rPr>
      <w:rFonts w:ascii="宋体" w:hAnsi="宋体" w:cs="宋体"/>
      <w:kern w:val="0"/>
      <w:sz w:val="24"/>
      <w:szCs w:val="24"/>
    </w:rPr>
  </w:style>
  <w:style w:type="paragraph" w:styleId="ac">
    <w:name w:val="annotation subject"/>
    <w:basedOn w:val="a3"/>
    <w:next w:val="a3"/>
    <w:link w:val="Char7"/>
    <w:autoRedefine/>
    <w:uiPriority w:val="99"/>
    <w:semiHidden/>
    <w:unhideWhenUsed/>
    <w:qFormat/>
    <w:rPr>
      <w:b/>
      <w:bCs/>
    </w:rPr>
  </w:style>
  <w:style w:type="paragraph" w:styleId="20">
    <w:name w:val="Body Text First Indent 2"/>
    <w:basedOn w:val="a5"/>
    <w:link w:val="2Char"/>
    <w:autoRedefine/>
    <w:uiPriority w:val="99"/>
    <w:unhideWhenUsed/>
    <w:qFormat/>
    <w:pPr>
      <w:ind w:firstLineChars="200" w:firstLine="420"/>
    </w:pPr>
  </w:style>
  <w:style w:type="table" w:styleId="ad">
    <w:name w:val="Table Grid"/>
    <w:basedOn w:val="a1"/>
    <w:autoRedefine/>
    <w:qFormat/>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Strong"/>
    <w:basedOn w:val="a0"/>
    <w:autoRedefine/>
    <w:qFormat/>
    <w:rPr>
      <w:b/>
      <w:bCs/>
    </w:rPr>
  </w:style>
  <w:style w:type="character" w:styleId="af">
    <w:name w:val="page number"/>
    <w:basedOn w:val="a0"/>
    <w:autoRedefine/>
    <w:uiPriority w:val="99"/>
    <w:qFormat/>
  </w:style>
  <w:style w:type="character" w:styleId="af0">
    <w:name w:val="FollowedHyperlink"/>
    <w:basedOn w:val="a0"/>
    <w:autoRedefine/>
    <w:uiPriority w:val="99"/>
    <w:semiHidden/>
    <w:unhideWhenUsed/>
    <w:qFormat/>
    <w:rPr>
      <w:color w:val="333333"/>
      <w:u w:val="none"/>
    </w:rPr>
  </w:style>
  <w:style w:type="character" w:styleId="af1">
    <w:name w:val="Emphasis"/>
    <w:basedOn w:val="a0"/>
    <w:autoRedefine/>
    <w:qFormat/>
    <w:locked/>
  </w:style>
  <w:style w:type="character" w:styleId="af2">
    <w:name w:val="Hyperlink"/>
    <w:basedOn w:val="a0"/>
    <w:autoRedefine/>
    <w:uiPriority w:val="99"/>
    <w:qFormat/>
    <w:rPr>
      <w:color w:val="0000FF"/>
      <w:u w:val="single"/>
    </w:rPr>
  </w:style>
  <w:style w:type="character" w:styleId="HTML">
    <w:name w:val="HTML Code"/>
    <w:basedOn w:val="a0"/>
    <w:autoRedefine/>
    <w:uiPriority w:val="99"/>
    <w:semiHidden/>
    <w:unhideWhenUsed/>
    <w:qFormat/>
    <w:rPr>
      <w:rFonts w:ascii="monospace" w:eastAsia="monospace" w:hAnsi="monospace" w:cs="monospace" w:hint="default"/>
      <w:sz w:val="21"/>
      <w:szCs w:val="21"/>
    </w:rPr>
  </w:style>
  <w:style w:type="character" w:styleId="af3">
    <w:name w:val="annotation reference"/>
    <w:basedOn w:val="a0"/>
    <w:autoRedefine/>
    <w:uiPriority w:val="99"/>
    <w:semiHidden/>
    <w:unhideWhenUsed/>
    <w:qFormat/>
    <w:rPr>
      <w:sz w:val="21"/>
      <w:szCs w:val="21"/>
    </w:rPr>
  </w:style>
  <w:style w:type="character" w:styleId="HTML0">
    <w:name w:val="HTML Keyboard"/>
    <w:basedOn w:val="a0"/>
    <w:autoRedefine/>
    <w:uiPriority w:val="99"/>
    <w:semiHidden/>
    <w:unhideWhenUsed/>
    <w:qFormat/>
    <w:rPr>
      <w:rFonts w:ascii="monospace" w:eastAsia="monospace" w:hAnsi="monospace" w:cs="monospace" w:hint="default"/>
      <w:sz w:val="21"/>
      <w:szCs w:val="21"/>
    </w:rPr>
  </w:style>
  <w:style w:type="character" w:styleId="HTML1">
    <w:name w:val="HTML Sample"/>
    <w:basedOn w:val="a0"/>
    <w:autoRedefine/>
    <w:uiPriority w:val="99"/>
    <w:semiHidden/>
    <w:unhideWhenUsed/>
    <w:qFormat/>
    <w:rPr>
      <w:rFonts w:ascii="monospace" w:eastAsia="monospace" w:hAnsi="monospace" w:cs="monospace"/>
      <w:sz w:val="21"/>
      <w:szCs w:val="21"/>
    </w:rPr>
  </w:style>
  <w:style w:type="character" w:customStyle="1" w:styleId="3Char">
    <w:name w:val="标题 3 Char"/>
    <w:basedOn w:val="a0"/>
    <w:link w:val="3"/>
    <w:autoRedefine/>
    <w:qFormat/>
    <w:rPr>
      <w:b/>
      <w:bCs/>
      <w:kern w:val="0"/>
      <w:sz w:val="32"/>
      <w:szCs w:val="32"/>
    </w:rPr>
  </w:style>
  <w:style w:type="character" w:customStyle="1" w:styleId="Char5">
    <w:name w:val="页眉 Char"/>
    <w:basedOn w:val="a0"/>
    <w:link w:val="a9"/>
    <w:autoRedefine/>
    <w:uiPriority w:val="99"/>
    <w:qFormat/>
    <w:locked/>
    <w:rPr>
      <w:sz w:val="18"/>
      <w:szCs w:val="18"/>
    </w:rPr>
  </w:style>
  <w:style w:type="character" w:customStyle="1" w:styleId="Char4">
    <w:name w:val="页脚 Char"/>
    <w:basedOn w:val="a0"/>
    <w:link w:val="a8"/>
    <w:autoRedefine/>
    <w:uiPriority w:val="99"/>
    <w:qFormat/>
    <w:locked/>
    <w:rPr>
      <w:sz w:val="18"/>
      <w:szCs w:val="18"/>
    </w:rPr>
  </w:style>
  <w:style w:type="paragraph" w:styleId="af4">
    <w:name w:val="List Paragraph"/>
    <w:basedOn w:val="a"/>
    <w:autoRedefine/>
    <w:uiPriority w:val="34"/>
    <w:qFormat/>
    <w:pPr>
      <w:ind w:firstLineChars="200" w:firstLine="420"/>
    </w:pPr>
  </w:style>
  <w:style w:type="character" w:customStyle="1" w:styleId="Char3">
    <w:name w:val="批注框文本 Char"/>
    <w:basedOn w:val="a0"/>
    <w:link w:val="a7"/>
    <w:autoRedefine/>
    <w:uiPriority w:val="99"/>
    <w:semiHidden/>
    <w:qFormat/>
    <w:locked/>
    <w:rPr>
      <w:sz w:val="18"/>
      <w:szCs w:val="18"/>
    </w:rPr>
  </w:style>
  <w:style w:type="character" w:customStyle="1" w:styleId="Char2">
    <w:name w:val="日期 Char"/>
    <w:basedOn w:val="a0"/>
    <w:link w:val="a6"/>
    <w:autoRedefine/>
    <w:uiPriority w:val="99"/>
    <w:semiHidden/>
    <w:qFormat/>
    <w:locked/>
    <w:rPr>
      <w:kern w:val="2"/>
      <w:sz w:val="22"/>
      <w:szCs w:val="22"/>
    </w:rPr>
  </w:style>
  <w:style w:type="character" w:customStyle="1" w:styleId="Char0">
    <w:name w:val="正文文本 Char"/>
    <w:basedOn w:val="a0"/>
    <w:link w:val="a4"/>
    <w:autoRedefine/>
    <w:qFormat/>
    <w:rPr>
      <w:rFonts w:ascii="仿宋_GB2312" w:eastAsia="仿宋_GB2312" w:hAnsi="Times New Roman"/>
      <w:sz w:val="32"/>
      <w:szCs w:val="32"/>
    </w:rPr>
  </w:style>
  <w:style w:type="paragraph" w:customStyle="1" w:styleId="Default">
    <w:name w:val="Default"/>
    <w:autoRedefine/>
    <w:qFormat/>
    <w:pPr>
      <w:widowControl w:val="0"/>
      <w:autoSpaceDE w:val="0"/>
      <w:autoSpaceDN w:val="0"/>
      <w:adjustRightInd w:val="0"/>
    </w:pPr>
    <w:rPr>
      <w:rFonts w:ascii="仿宋_GB2312" w:eastAsia="仿宋_GB2312" w:hAnsi="Calibri" w:cs="仿宋_GB2312"/>
      <w:color w:val="000000"/>
      <w:sz w:val="24"/>
      <w:szCs w:val="24"/>
    </w:rPr>
  </w:style>
  <w:style w:type="paragraph" w:customStyle="1" w:styleId="msonormalcxspmiddle">
    <w:name w:val="msonormalcxspmiddle"/>
    <w:basedOn w:val="a"/>
    <w:autoRedefine/>
    <w:qFormat/>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link w:val="1"/>
    <w:autoRedefine/>
    <w:qFormat/>
    <w:rPr>
      <w:rFonts w:asciiTheme="minorHAnsi" w:eastAsiaTheme="minorEastAsia" w:hAnsiTheme="minorHAnsi" w:cstheme="minorBidi"/>
      <w:b/>
      <w:kern w:val="44"/>
      <w:sz w:val="44"/>
      <w:szCs w:val="24"/>
    </w:rPr>
  </w:style>
  <w:style w:type="character" w:customStyle="1" w:styleId="font01">
    <w:name w:val="font01"/>
    <w:basedOn w:val="a0"/>
    <w:autoRedefine/>
    <w:qFormat/>
    <w:rPr>
      <w:rFonts w:ascii="宋体" w:eastAsia="宋体" w:hAnsi="宋体" w:cs="宋体" w:hint="eastAsia"/>
      <w:b/>
      <w:color w:val="000000"/>
      <w:sz w:val="28"/>
      <w:szCs w:val="28"/>
      <w:u w:val="none"/>
    </w:rPr>
  </w:style>
  <w:style w:type="paragraph" w:customStyle="1" w:styleId="10">
    <w:name w:val="正文1"/>
    <w:basedOn w:val="a"/>
    <w:autoRedefine/>
    <w:qFormat/>
    <w:pPr>
      <w:widowControl/>
      <w:overflowPunct w:val="0"/>
      <w:autoSpaceDE w:val="0"/>
      <w:autoSpaceDN w:val="0"/>
      <w:adjustRightInd w:val="0"/>
    </w:pPr>
    <w:rPr>
      <w:rFonts w:ascii="宋体" w:eastAsia="仿宋_GB2312" w:hAnsi="Times New Roman" w:cs="Times New Roman"/>
      <w:kern w:val="0"/>
      <w:szCs w:val="32"/>
    </w:rPr>
  </w:style>
  <w:style w:type="character" w:customStyle="1" w:styleId="af5">
    <w:name w:val="页眉 字符"/>
    <w:autoRedefine/>
    <w:uiPriority w:val="99"/>
    <w:qFormat/>
    <w:rPr>
      <w:sz w:val="18"/>
      <w:szCs w:val="18"/>
    </w:rPr>
  </w:style>
  <w:style w:type="character" w:customStyle="1" w:styleId="af6">
    <w:name w:val="页脚 字符"/>
    <w:autoRedefine/>
    <w:uiPriority w:val="99"/>
    <w:qFormat/>
    <w:rPr>
      <w:sz w:val="18"/>
      <w:szCs w:val="18"/>
    </w:rPr>
  </w:style>
  <w:style w:type="paragraph" w:customStyle="1" w:styleId="Style29">
    <w:name w:val="_Style 29"/>
    <w:basedOn w:val="a"/>
    <w:next w:val="af4"/>
    <w:autoRedefine/>
    <w:uiPriority w:val="34"/>
    <w:qFormat/>
    <w:pPr>
      <w:ind w:firstLineChars="200" w:firstLine="420"/>
    </w:pPr>
    <w:rPr>
      <w:rFonts w:ascii="Times New Roman" w:hAnsi="Times New Roman" w:cs="Times New Roman"/>
      <w:szCs w:val="22"/>
    </w:rPr>
  </w:style>
  <w:style w:type="paragraph" w:customStyle="1" w:styleId="Style30">
    <w:name w:val="_Style 30"/>
    <w:basedOn w:val="a"/>
    <w:next w:val="af4"/>
    <w:autoRedefine/>
    <w:uiPriority w:val="34"/>
    <w:qFormat/>
    <w:pPr>
      <w:ind w:firstLineChars="200" w:firstLine="420"/>
    </w:pPr>
    <w:rPr>
      <w:rFonts w:ascii="Times New Roman" w:hAnsi="Times New Roman" w:cs="Times New Roman"/>
      <w:szCs w:val="22"/>
    </w:rPr>
  </w:style>
  <w:style w:type="paragraph" w:customStyle="1" w:styleId="Style31">
    <w:name w:val="_Style 31"/>
    <w:basedOn w:val="a"/>
    <w:next w:val="af4"/>
    <w:autoRedefine/>
    <w:uiPriority w:val="34"/>
    <w:qFormat/>
    <w:pPr>
      <w:ind w:firstLineChars="200" w:firstLine="420"/>
    </w:pPr>
    <w:rPr>
      <w:rFonts w:ascii="Times New Roman" w:hAnsi="Times New Roman" w:cs="Times New Roman"/>
      <w:szCs w:val="22"/>
    </w:rPr>
  </w:style>
  <w:style w:type="paragraph" w:customStyle="1" w:styleId="p0">
    <w:name w:val="p0"/>
    <w:basedOn w:val="a"/>
    <w:autoRedefine/>
    <w:qFormat/>
    <w:pPr>
      <w:widowControl/>
    </w:pPr>
    <w:rPr>
      <w:rFonts w:ascii="仿宋_GB2312" w:eastAsia="仿宋_GB2312" w:hAnsi="Times New Roman" w:cs="Times New Roman"/>
      <w:kern w:val="0"/>
    </w:rPr>
  </w:style>
  <w:style w:type="paragraph" w:customStyle="1" w:styleId="TableParagraph">
    <w:name w:val="Table Paragraph"/>
    <w:basedOn w:val="a"/>
    <w:autoRedefine/>
    <w:uiPriority w:val="1"/>
    <w:qFormat/>
    <w:pPr>
      <w:autoSpaceDE w:val="0"/>
      <w:autoSpaceDN w:val="0"/>
      <w:jc w:val="left"/>
    </w:pPr>
    <w:rPr>
      <w:rFonts w:ascii="宋体" w:hAnsi="宋体" w:cs="宋体"/>
      <w:kern w:val="0"/>
      <w:sz w:val="22"/>
      <w:szCs w:val="22"/>
      <w:lang w:val="zh-CN" w:bidi="zh-CN"/>
    </w:rPr>
  </w:style>
  <w:style w:type="paragraph" w:customStyle="1" w:styleId="af7">
    <w:name w:val="段"/>
    <w:next w:val="a"/>
    <w:autoRedefine/>
    <w:qFormat/>
    <w:pPr>
      <w:autoSpaceDE w:val="0"/>
      <w:autoSpaceDN w:val="0"/>
      <w:ind w:firstLine="200"/>
      <w:jc w:val="both"/>
    </w:pPr>
    <w:rPr>
      <w:rFonts w:ascii="宋体" w:hAnsi="Calibri"/>
      <w:sz w:val="21"/>
      <w:szCs w:val="22"/>
    </w:rPr>
  </w:style>
  <w:style w:type="character" w:customStyle="1" w:styleId="Char6">
    <w:name w:val="副标题 Char"/>
    <w:basedOn w:val="a0"/>
    <w:link w:val="aa"/>
    <w:autoRedefine/>
    <w:qFormat/>
    <w:rPr>
      <w:rFonts w:ascii="Cambria" w:hAnsi="Cambria"/>
      <w:b/>
      <w:bCs/>
      <w:kern w:val="28"/>
      <w:szCs w:val="32"/>
    </w:rPr>
  </w:style>
  <w:style w:type="character" w:customStyle="1" w:styleId="Char">
    <w:name w:val="批注文字 Char"/>
    <w:basedOn w:val="a0"/>
    <w:link w:val="a3"/>
    <w:autoRedefine/>
    <w:uiPriority w:val="99"/>
    <w:semiHidden/>
    <w:qFormat/>
    <w:rPr>
      <w:rFonts w:cs="Calibri"/>
      <w:szCs w:val="21"/>
    </w:rPr>
  </w:style>
  <w:style w:type="character" w:customStyle="1" w:styleId="Char7">
    <w:name w:val="批注主题 Char"/>
    <w:basedOn w:val="Char"/>
    <w:link w:val="ac"/>
    <w:autoRedefine/>
    <w:uiPriority w:val="99"/>
    <w:semiHidden/>
    <w:qFormat/>
    <w:rPr>
      <w:rFonts w:cs="Calibri"/>
      <w:b/>
      <w:bCs/>
      <w:szCs w:val="21"/>
    </w:rPr>
  </w:style>
  <w:style w:type="character" w:customStyle="1" w:styleId="Char1">
    <w:name w:val="正文文本缩进 Char"/>
    <w:basedOn w:val="a0"/>
    <w:link w:val="a5"/>
    <w:autoRedefine/>
    <w:uiPriority w:val="99"/>
    <w:qFormat/>
    <w:rPr>
      <w:rFonts w:cs="Calibri"/>
      <w:szCs w:val="21"/>
    </w:rPr>
  </w:style>
  <w:style w:type="character" w:customStyle="1" w:styleId="2Char">
    <w:name w:val="正文首行缩进 2 Char"/>
    <w:basedOn w:val="Char1"/>
    <w:link w:val="20"/>
    <w:autoRedefine/>
    <w:uiPriority w:val="99"/>
    <w:qFormat/>
    <w:rPr>
      <w:rFonts w:cs="Calibri"/>
      <w:szCs w:val="21"/>
    </w:rPr>
  </w:style>
  <w:style w:type="character" w:customStyle="1" w:styleId="first-child">
    <w:name w:val="first-child"/>
    <w:basedOn w:val="a0"/>
    <w:autoRedefine/>
    <w:qFormat/>
  </w:style>
  <w:style w:type="character" w:customStyle="1" w:styleId="layui-laypage-curr">
    <w:name w:val="layui-laypage-curr"/>
    <w:basedOn w:val="a0"/>
    <w:autoRedefine/>
    <w:qFormat/>
  </w:style>
  <w:style w:type="character" w:customStyle="1" w:styleId="circlebtn">
    <w:name w:val="circle_btn"/>
    <w:basedOn w:val="a0"/>
    <w:autoRedefine/>
    <w:qFormat/>
  </w:style>
  <w:style w:type="character" w:customStyle="1" w:styleId="hover27">
    <w:name w:val="hover27"/>
    <w:basedOn w:val="a0"/>
    <w:autoRedefine/>
    <w:qFormat/>
    <w:rPr>
      <w:color w:val="015293"/>
      <w:bdr w:val="single" w:sz="6" w:space="0" w:color="015293"/>
    </w:rPr>
  </w:style>
  <w:style w:type="character" w:customStyle="1" w:styleId="hover28">
    <w:name w:val="hover28"/>
    <w:basedOn w:val="a0"/>
    <w:autoRedefine/>
    <w:qFormat/>
    <w:rPr>
      <w:color w:val="FFFFFF"/>
      <w:shd w:val="clear" w:color="auto" w:fill="015293"/>
    </w:rPr>
  </w:style>
  <w:style w:type="character" w:customStyle="1" w:styleId="hover29">
    <w:name w:val="hover29"/>
    <w:basedOn w:val="a0"/>
    <w:autoRedefine/>
    <w:qFormat/>
    <w:rPr>
      <w:color w:val="DDDDDD"/>
      <w:shd w:val="clear" w:color="auto" w:fill="FFFFFF"/>
    </w:rPr>
  </w:style>
  <w:style w:type="character" w:customStyle="1" w:styleId="hover30">
    <w:name w:val="hover30"/>
    <w:basedOn w:val="a0"/>
    <w:autoRedefine/>
    <w:qFormat/>
    <w:rPr>
      <w:color w:val="FFFFFF"/>
      <w:shd w:val="clear" w:color="auto" w:fill="015293"/>
    </w:rPr>
  </w:style>
  <w:style w:type="character" w:customStyle="1" w:styleId="hover31">
    <w:name w:val="hover31"/>
    <w:basedOn w:val="a0"/>
    <w:autoRedefine/>
    <w:qFormat/>
    <w:rPr>
      <w:color w:val="DDDDDD"/>
      <w:shd w:val="clear" w:color="auto" w:fill="FFFFFF"/>
    </w:rPr>
  </w:style>
  <w:style w:type="character" w:customStyle="1" w:styleId="hover32">
    <w:name w:val="hover32"/>
    <w:basedOn w:val="a0"/>
    <w:autoRedefine/>
    <w:qFormat/>
    <w:rPr>
      <w:color w:val="000000"/>
    </w:rPr>
  </w:style>
  <w:style w:type="character" w:customStyle="1" w:styleId="hover33">
    <w:name w:val="hover33"/>
    <w:basedOn w:val="a0"/>
    <w:autoRedefine/>
    <w:qFormat/>
    <w:rPr>
      <w:color w:val="000000"/>
    </w:rPr>
  </w:style>
  <w:style w:type="character" w:customStyle="1" w:styleId="layui-layer-tabnow">
    <w:name w:val="layui-layer-tabnow"/>
    <w:basedOn w:val="a0"/>
    <w:autoRedefine/>
    <w:qFormat/>
    <w:rPr>
      <w:bdr w:val="single" w:sz="6" w:space="0" w:color="CCCCCC"/>
      <w:shd w:val="clear" w:color="auto" w:fill="FFFFFF"/>
    </w:rPr>
  </w:style>
  <w:style w:type="paragraph" w:customStyle="1" w:styleId="ContentMessage">
    <w:name w:val="Content_Message"/>
    <w:autoRedefine/>
    <w:qFormat/>
    <w:pPr>
      <w:spacing w:line="480" w:lineRule="exact"/>
    </w:pPr>
    <w:rPr>
      <w:rFonts w:ascii="汉仪旗黑-50简" w:eastAsia="汉仪旗黑-50简" w:cs="汉仪旗黑-50简"/>
      <w:color w:val="3F3F3F"/>
      <w:sz w:val="28"/>
      <w:szCs w:val="28"/>
    </w:rPr>
  </w:style>
  <w:style w:type="character" w:customStyle="1" w:styleId="15">
    <w:name w:val="15"/>
    <w:basedOn w:val="a0"/>
    <w:qFormat/>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227</Words>
  <Characters>1300</Characters>
  <Application>Microsoft Office Word</Application>
  <DocSecurity>0</DocSecurity>
  <Lines>10</Lines>
  <Paragraphs>3</Paragraphs>
  <ScaleCrop>false</ScaleCrop>
  <Company>ITSK.com</Company>
  <LinksUpToDate>false</LinksUpToDate>
  <CharactersWithSpaces>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城镇燃气安全生产专项整治工作方案</dc:title>
  <dc:creator>Administrator</dc:creator>
  <cp:lastModifiedBy>季晓佳</cp:lastModifiedBy>
  <cp:revision>37</cp:revision>
  <cp:lastPrinted>2025-04-08T07:53:00Z</cp:lastPrinted>
  <dcterms:created xsi:type="dcterms:W3CDTF">2021-04-22T05:12:00Z</dcterms:created>
  <dcterms:modified xsi:type="dcterms:W3CDTF">2025-04-15T02:07:00Z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448E77FE0D7B46C3B52A5AE8E5CE5CBA_13</vt:lpwstr>
  </property>
  <property fmtid="{D5CDD505-2E9C-101B-9397-08002B2CF9AE}" pid="4" name="KSOTemplateDocerSaveRecord">
    <vt:lpwstr>eyJoZGlkIjoiNjQxNWE4YzI0ZjdhMTI2ZGU3NDg2MjQ3Mzg2NDVhMjEiLCJ1c2VySWQiOiIzNDUyNTM1OTQifQ==</vt:lpwstr>
  </property>
</Properties>
</file>