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870FA">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14:paraId="07E342E2">
      <w:pPr>
        <w:jc w:val="center"/>
        <w:rPr>
          <w:rFonts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14:paraId="4F0D2408">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一、噻虫胺</w:t>
      </w:r>
    </w:p>
    <w:p w14:paraId="5FC11AB6">
      <w:pPr>
        <w:adjustRightInd w:val="0"/>
        <w:snapToGrid w:val="0"/>
        <w:spacing w:line="56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噻虫胺是新</w:t>
      </w:r>
      <w:r>
        <w:fldChar w:fldCharType="begin"/>
      </w:r>
      <w:r>
        <w:instrText xml:space="preserve"> HYPERLINK "https://baike.baidu.com/item/%E7%83%9F%E7%A2%B1/4832691?fromModule=lemma_inlink"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烟碱</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rPr>
        <w:t>类中的一种杀虫剂，是一类高效安全、高选择性的新型杀虫剂，具有触杀、胃毒和</w:t>
      </w:r>
      <w:r>
        <w:fldChar w:fldCharType="begin"/>
      </w:r>
      <w:r>
        <w:instrText xml:space="preserve"> HYPERLINK "https://baike.baidu.com/item/%E5%86%85%E5%90%B8/2645321?fromModule=lemma_inlink"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内吸</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rPr>
        <w:t>活性。主要用于水稻、蔬菜、果树及其他作物上防治</w:t>
      </w:r>
      <w:r>
        <w:fldChar w:fldCharType="begin"/>
      </w:r>
      <w:r>
        <w:instrText xml:space="preserve"> HYPERLINK "https://baike.baidu.com/item/%E8%9A%9C%E8%99%AB/417019?fromModule=lemma_inlink"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蚜虫</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rPr>
        <w:t>、</w:t>
      </w:r>
      <w:r>
        <w:fldChar w:fldCharType="begin"/>
      </w:r>
      <w:r>
        <w:instrText xml:space="preserve"> HYPERLINK "https://baike.baidu.com/item/%E5%8F%B6%E8%9D%89/417095?fromModule=lemma_inlink"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叶蝉</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某些鳞翅目类</w:t>
      </w:r>
      <w:r>
        <w:fldChar w:fldCharType="begin"/>
      </w:r>
      <w:r>
        <w:instrText xml:space="preserve"> HYPERLINK "https://baike.baidu.com/item/%E5%AE%B3%E8%99%AB/84321?fromModule=lemma_inlink"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害虫</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rPr>
        <w:t>。噻虫胺对人体的危害主要体现在对中枢神经系统和呼吸系统有一定影响，长期接触噻虫胺的人，可能会出现头晕、恶心、呼吸急促等症状。生姜中残留量超标的原因可能是为快速控制虫害，种植户加大用药量或未遵守采摘间隔期规定，致使上市销售的产品中噻虫胺残留量超标。</w:t>
      </w:r>
    </w:p>
    <w:p w14:paraId="54A5DB16">
      <w:pPr>
        <w:ind w:firstLine="627" w:firstLineChars="196"/>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二、</w:t>
      </w:r>
      <w:r>
        <w:rPr>
          <w:rFonts w:hint="eastAsia" w:ascii="黑体" w:hAnsi="黑体" w:eastAsia="黑体" w:cs="黑体"/>
          <w:color w:val="auto"/>
          <w:sz w:val="32"/>
          <w:szCs w:val="32"/>
          <w:highlight w:val="none"/>
        </w:rPr>
        <w:t>大肠菌群</w:t>
      </w:r>
    </w:p>
    <w:p w14:paraId="4C09AAE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大肠菌群是国内外通用的食品污染常用指示菌之一。食品中检出大肠菌群提示被致病菌（如沙门氏菌、志贺氏菌、致病性大肠杆菌）污染的可能性较大。如果食品中的大肠菌群严重超标，将会破坏食品的营养成分，使食品失去食用价值；还会加速食品腐败变质，可能危害人体健康。餐具中大肠菌群数超标，可能是食品的加工原料、包装材料受污染；也可能是食品在生产过程中受人员、工器具等的污染；还可能是灭菌不彻底导致的。</w:t>
      </w:r>
    </w:p>
    <w:p w14:paraId="51329AFA">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三、阴离子合成洗涤剂</w:t>
      </w:r>
    </w:p>
    <w:p w14:paraId="72A0154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阴离子合成洗涤剂也就是餐具洗涤剂（洗洁精），十二烷基苯磺酸钠是其主要成分之一。因其毒性较低，具有良好的去污能力、成本低等优点，被餐饮具消毒企业广泛使用。虽然阴离子合成洗涤剂毒性较低，但对机体有持久的慢性毒性作用，长期摄入，会对皮肤、肝脏等有损伤作用，还可能引起人体呼吸系统的过敏性反应。检出阴离子合成洗涤剂可能是使用的洗涤剂不合格或加入过量洗涤剂，导致正常清洗程序不能有效清除洗涤剂；或为节省用水成本，未用足量、多次喷淋水冲洗餐具导致洗涤剂的残留。</w:t>
      </w:r>
    </w:p>
    <w:p w14:paraId="0D7B0F29">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四、磺胺类</w:t>
      </w:r>
    </w:p>
    <w:p w14:paraId="7742768B">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r>
        <w:rPr>
          <w:rFonts w:hint="default" w:ascii="方正仿宋_GB2312" w:hAnsi="方正仿宋_GB2312" w:eastAsia="方正仿宋_GB2312" w:cs="方正仿宋_GB2312"/>
          <w:color w:val="000000"/>
          <w:sz w:val="32"/>
          <w:szCs w:val="32"/>
          <w:lang w:val="en-US" w:eastAsia="zh-CN"/>
        </w:rPr>
        <w:t>磺胺类是一种人工合成的化学类抗菌药，具有抗菌谱较广、性质稳定、使用简便等优点，对常见的各类寄生虫病等都有很好的治疗效果。长期食用磺胺类药物超标的动物性食品，可引起人的过敏性反应，导致人体泌尿系统和肝脏损伤。磺胺类药物超标的主要原因可能是水产养殖过程中，饲养人员由于缺乏专业知识，为控制疾病超量使用或为保证水产在运输时的存活率而超量使用。</w:t>
      </w:r>
    </w:p>
    <w:p w14:paraId="2033AE6B">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五、恩诺沙星</w:t>
      </w:r>
    </w:p>
    <w:p w14:paraId="10A7E86A">
      <w:pPr>
        <w:adjustRightInd w:val="0"/>
        <w:snapToGrid w:val="0"/>
        <w:spacing w:line="56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恩诺沙星属于氟喹诺酮类药物，是一类人工合成的广谱抗菌药，用以治疗动物的皮肤感染、呼吸道感染等。长期食用恩诺沙星超标的养殖类动物，人的身体中也会残留这种物质，会让人对此类氟喹诺酮类抗生素产生一定的耐药性。恩诺沙星超标的主要原因可能是水产养殖过程中为控制疾病超量使用或不遵循休药期规定。</w:t>
      </w:r>
    </w:p>
    <w:p w14:paraId="248C7F77">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六、二氧化硫</w:t>
      </w:r>
    </w:p>
    <w:p w14:paraId="75B87559">
      <w:pPr>
        <w:adjustRightInd w:val="0"/>
        <w:snapToGrid w:val="0"/>
        <w:spacing w:line="560" w:lineRule="exact"/>
        <w:ind w:firstLine="640" w:firstLineChars="200"/>
        <w:rPr>
          <w:rFonts w:hint="eastAsia" w:ascii="方正仿宋_GB2312" w:hAnsi="方正仿宋_GB2312" w:eastAsia="方正仿宋_GB2312" w:cs="方正仿宋_GB2312"/>
          <w:color w:val="000000"/>
          <w:sz w:val="32"/>
          <w:szCs w:val="32"/>
          <w:highlight w:val="yellow"/>
          <w:lang w:val="en-US" w:eastAsia="zh-CN"/>
        </w:rPr>
      </w:pPr>
      <w:r>
        <w:rPr>
          <w:rFonts w:hint="eastAsia" w:ascii="方正仿宋_GB2312" w:hAnsi="方正仿宋_GB2312" w:eastAsia="方正仿宋_GB2312" w:cs="方正仿宋_GB2312"/>
          <w:color w:val="000000"/>
          <w:sz w:val="32"/>
          <w:szCs w:val="32"/>
          <w:highlight w:val="none"/>
          <w:lang w:val="en-US" w:eastAsia="zh-CN"/>
        </w:rPr>
        <w:t>二氧化硫是食品加工中常用的漂白剂和防腐剂，具有漂白、防腐和抗氧化作用。按照标准规定合理使用二氧化硫不会对人体健康造成危害，但长期超限量接触二氧化硫可能导致人类呼吸系统疾病及多组织损伤。龙眼中二氧化硫残留量超标的原因可能是部分经营者过量使用硫磺对龙眼进行熏蒸或喷涂处理，以延长龙眼的保质期和防止虫蛀霉变。</w:t>
      </w:r>
      <w:r>
        <w:rPr>
          <w:rFonts w:hint="eastAsia" w:ascii="方正仿宋_GB2312" w:hAnsi="方正仿宋_GB2312" w:eastAsia="方正仿宋_GB2312" w:cs="方正仿宋_GB2312"/>
          <w:color w:val="000000"/>
          <w:sz w:val="32"/>
          <w:szCs w:val="32"/>
          <w:highlight w:val="yellow"/>
          <w:lang w:val="en-US" w:eastAsia="zh-CN"/>
        </w:rPr>
        <w:t>‌</w:t>
      </w:r>
    </w:p>
    <w:p w14:paraId="6FBE6F1D">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七、氟苯尼考</w:t>
      </w:r>
    </w:p>
    <w:p w14:paraId="66308518">
      <w:pPr>
        <w:ind w:firstLine="627" w:firstLineChars="196"/>
        <w:rPr>
          <w:rFonts w:hint="default"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氟苯尼考是一种酰胺醇类抗生素药物，具有抗菌谱广、吸收迅速、用药后体内分布广泛、残留低等良好的药理学特性。其作为氯霉素的替代药物，价格较低，广泛应用于养殖业中。食用氟苯尼考残留超标的动物源性产品，容易损害人体骨髓造血机能，</w:t>
      </w:r>
      <w:bookmarkStart w:id="0" w:name="_GoBack"/>
      <w:bookmarkEnd w:id="0"/>
      <w:r>
        <w:rPr>
          <w:rFonts w:hint="eastAsia" w:ascii="方正仿宋_GB2312" w:hAnsi="方正仿宋_GB2312" w:eastAsia="方正仿宋_GB2312" w:cs="方正仿宋_GB2312"/>
          <w:color w:val="000000"/>
          <w:sz w:val="32"/>
          <w:szCs w:val="32"/>
          <w:lang w:val="en-US" w:eastAsia="zh-CN"/>
        </w:rPr>
        <w:t>引起粒细胞缺乏、溶血性贫血等。鸡蛋中氟苯尼考超标的原因可能是养殖户在使用过程中发生超剂量使用、给药途径和给药间隔不正确、与其他抗生素类药物混用、重复使用等情况。</w:t>
      </w:r>
    </w:p>
    <w:p w14:paraId="3AAE3F0E">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F29A3EF-7AA0-4404-978B-467FD5BD0562}"/>
  </w:font>
  <w:font w:name="黑体">
    <w:panose1 w:val="02010609060101010101"/>
    <w:charset w:val="86"/>
    <w:family w:val="auto"/>
    <w:pitch w:val="default"/>
    <w:sig w:usb0="800002BF" w:usb1="38CF7CFA" w:usb2="00000016" w:usb3="00000000" w:csb0="00040001" w:csb1="00000000"/>
    <w:embedRegular r:id="rId2" w:fontKey="{0794A853-F864-42AA-8D67-A590FDA7E5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3" w:fontKey="{8909F9DD-8989-491F-807A-DE355E137195}"/>
  </w:font>
  <w:font w:name="方正仿宋_GB2312">
    <w:panose1 w:val="02000000000000000000"/>
    <w:charset w:val="86"/>
    <w:family w:val="auto"/>
    <w:pitch w:val="default"/>
    <w:sig w:usb0="A00002BF" w:usb1="184F6CFA" w:usb2="00000012" w:usb3="00000000" w:csb0="00040001" w:csb1="00000000"/>
    <w:embedRegular r:id="rId4" w:fontKey="{1D82A5CC-D442-4DA7-9221-A8F0D75F5CBA}"/>
  </w:font>
  <w:font w:name="方正小标宋_GBK">
    <w:panose1 w:val="02000000000000000000"/>
    <w:charset w:val="86"/>
    <w:family w:val="auto"/>
    <w:pitch w:val="default"/>
    <w:sig w:usb0="A00002BF" w:usb1="38CF7CFA" w:usb2="00082016" w:usb3="00000000" w:csb0="00040001" w:csb1="00000000"/>
    <w:embedRegular r:id="rId5" w:fontKey="{985B1267-B129-4127-AD2B-EA1CAFDF70BF}"/>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26F3F06"/>
    <w:rsid w:val="054F2DD8"/>
    <w:rsid w:val="085E24BA"/>
    <w:rsid w:val="0D405E89"/>
    <w:rsid w:val="0F3013AA"/>
    <w:rsid w:val="121E1DD3"/>
    <w:rsid w:val="123D4CC6"/>
    <w:rsid w:val="14BB74D4"/>
    <w:rsid w:val="193C523C"/>
    <w:rsid w:val="1EB37DB8"/>
    <w:rsid w:val="1FFE1506"/>
    <w:rsid w:val="20D504B9"/>
    <w:rsid w:val="21CC6F79"/>
    <w:rsid w:val="25FC6FB5"/>
    <w:rsid w:val="270101B9"/>
    <w:rsid w:val="2DA2681F"/>
    <w:rsid w:val="312E3527"/>
    <w:rsid w:val="34762666"/>
    <w:rsid w:val="375B0D80"/>
    <w:rsid w:val="38E032EA"/>
    <w:rsid w:val="39613289"/>
    <w:rsid w:val="3A0E7E80"/>
    <w:rsid w:val="3C0A16EA"/>
    <w:rsid w:val="3E521070"/>
    <w:rsid w:val="406029CF"/>
    <w:rsid w:val="46145CE2"/>
    <w:rsid w:val="46E42C24"/>
    <w:rsid w:val="48CD5A56"/>
    <w:rsid w:val="49105062"/>
    <w:rsid w:val="4BB61845"/>
    <w:rsid w:val="4FCF535D"/>
    <w:rsid w:val="50E269EC"/>
    <w:rsid w:val="53220A8C"/>
    <w:rsid w:val="537770D6"/>
    <w:rsid w:val="537D76DB"/>
    <w:rsid w:val="54080074"/>
    <w:rsid w:val="54D264E2"/>
    <w:rsid w:val="556345B6"/>
    <w:rsid w:val="576E2E4B"/>
    <w:rsid w:val="58954602"/>
    <w:rsid w:val="589831CB"/>
    <w:rsid w:val="5A090AB6"/>
    <w:rsid w:val="5B5E4557"/>
    <w:rsid w:val="5B6E360C"/>
    <w:rsid w:val="5E8F5931"/>
    <w:rsid w:val="5F851089"/>
    <w:rsid w:val="61265E23"/>
    <w:rsid w:val="61420BC0"/>
    <w:rsid w:val="616A0289"/>
    <w:rsid w:val="68B50050"/>
    <w:rsid w:val="6E420340"/>
    <w:rsid w:val="6FD66DF1"/>
    <w:rsid w:val="748927FD"/>
    <w:rsid w:val="748C1C54"/>
    <w:rsid w:val="78432441"/>
    <w:rsid w:val="7F4A6AF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92DCC-0016-452A-B617-2C74BE1E9F86}">
  <ds:schemaRefs/>
</ds:datastoreItem>
</file>

<file path=docProps/app.xml><?xml version="1.0" encoding="utf-8"?>
<Properties xmlns="http://schemas.openxmlformats.org/officeDocument/2006/extended-properties" xmlns:vt="http://schemas.openxmlformats.org/officeDocument/2006/docPropsVTypes">
  <Template>Normal</Template>
  <Pages>3</Pages>
  <Words>765</Words>
  <Characters>765</Characters>
  <Lines>22</Lines>
  <Paragraphs>6</Paragraphs>
  <TotalTime>48</TotalTime>
  <ScaleCrop>false</ScaleCrop>
  <LinksUpToDate>false</LinksUpToDate>
  <CharactersWithSpaces>765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2025-05-07T06:52:33Z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484F873CEAA6478E8F8ABC2C5C1737E4_13</vt:lpwstr>
  </property>
  <property fmtid="{D5CDD505-2E9C-101B-9397-08002B2CF9AE}" pid="4" name="KSOTemplateDocerSaveRecord">
    <vt:lpwstr>eyJoZGlkIjoiODAzMTFhMGJlMmQ4MWRhNjhiZDU2ZGYyZjcxZTk4OGQiLCJ1c2VySWQiOiI2Mzk0NDk0NzQifQ==</vt:lpwstr>
  </property>
</Properties>
</file>