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870FA">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07E342E2">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31D1884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一、噻虫胺</w:t>
      </w:r>
    </w:p>
    <w:p w14:paraId="027FCA4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噻虫胺是新烟碱类中的一种杀虫剂，是一类高效安全、高选择性的新型杀虫剂，具有触杀、胃毒和内吸活性。主要用于水稻、蔬菜、果树及其他作物上防治蚜虫、叶蝉和某些鳞翅目类害虫。噻虫胺对人体的危害主要体现在对中枢神经系统和呼吸系统有一定影响，长期接触噻虫胺的人，可能会出现头晕、恶心、呼吸急促等症状。蔬菜中残留量超标的原因可能是为快速控制虫害，种植户加大用药量或未遵守采摘间隔期规定，致使上市销售的产品中噻虫胺残留量超标。</w:t>
      </w:r>
    </w:p>
    <w:p w14:paraId="1096107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二、吡唑醚菌酯</w:t>
      </w:r>
    </w:p>
    <w:p w14:paraId="3E30565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吡唑醚菌酯为杀菌剂，属于甲氧基氨基甲酸酯类，通过抑制菌株的呼吸作用，进而达到杀菌的效果。少量的残留一般不会导致人体吡唑醚菌酯的急性中毒，但长期食用吡唑醚菌酯超标的食品，对人体健康可能有一定影响。</w:t>
      </w:r>
      <w:r>
        <w:rPr>
          <w:rFonts w:hint="default" w:ascii="仿宋_GB2312" w:hAnsi="仿宋_GB2312" w:eastAsia="仿宋_GB2312" w:cs="仿宋_GB2312"/>
          <w:color w:val="000000"/>
          <w:kern w:val="2"/>
          <w:sz w:val="32"/>
          <w:szCs w:val="32"/>
          <w:highlight w:val="none"/>
          <w:lang w:val="en-US" w:eastAsia="zh-CN" w:bidi="ar-SA"/>
        </w:rPr>
        <w:t>食荚豌豆</w:t>
      </w:r>
      <w:bookmarkStart w:id="0" w:name="_GoBack"/>
      <w:bookmarkEnd w:id="0"/>
      <w:r>
        <w:rPr>
          <w:rFonts w:hint="eastAsia" w:ascii="仿宋_GB2312" w:hAnsi="仿宋_GB2312" w:eastAsia="仿宋_GB2312" w:cs="仿宋_GB2312"/>
          <w:color w:val="000000"/>
          <w:sz w:val="32"/>
          <w:szCs w:val="32"/>
          <w:highlight w:val="none"/>
          <w:lang w:val="en-US" w:eastAsia="zh-CN"/>
        </w:rPr>
        <w:t>中吡唑醚菌酯残留量超标的原因可能是种植者为豌豆受病后治疗的效果明显，加大用药量或未遵守采摘间隔期规定，致使上市销售的食品中残留量超标。</w:t>
      </w:r>
    </w:p>
    <w:p w14:paraId="7492DA8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三、极性组分</w:t>
      </w:r>
    </w:p>
    <w:p w14:paraId="071A747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极性组分是食用油在高温煎炸过程中发生热氧化反应、热聚合反应、热氧化聚合反应、热裂解反应和水解反应所产生比正常油脂分子（甘油三酸酯）极性大的一些成分，如游离脂肪酸、氧化甘油三酯和甘油三酯聚合物等，其中甘油三酯聚合物对人体健康的危害性较大。造成极性组分超标的原因可能是餐饮加工用油反复使用，使用次数过多或油炸温度控制不当，煎炸时间过长。</w:t>
      </w:r>
    </w:p>
    <w:p w14:paraId="0311D6F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四、多菌灵</w:t>
      </w:r>
    </w:p>
    <w:p w14:paraId="2E7D14F2">
      <w:pPr>
        <w:ind w:firstLine="640" w:firstLineChars="200"/>
        <w:rPr>
          <w:rFonts w:hint="default" w:ascii="仿宋_GB2312" w:hAnsi="仿宋_GB2312" w:eastAsia="仿宋_GB2312" w:cs="仿宋_GB2312"/>
          <w:color w:val="000000"/>
          <w:kern w:val="2"/>
          <w:sz w:val="32"/>
          <w:szCs w:val="32"/>
          <w:highlight w:val="none"/>
          <w:lang w:val="en-US" w:eastAsia="zh-CN" w:bidi="ar-SA"/>
        </w:rPr>
      </w:pPr>
      <w:r>
        <w:rPr>
          <w:rFonts w:hint="default" w:ascii="仿宋_GB2312" w:hAnsi="仿宋_GB2312" w:eastAsia="仿宋_GB2312" w:cs="仿宋_GB2312"/>
          <w:color w:val="000000"/>
          <w:kern w:val="2"/>
          <w:sz w:val="32"/>
          <w:szCs w:val="32"/>
          <w:highlight w:val="none"/>
          <w:lang w:val="en-US" w:eastAsia="zh-CN" w:bidi="ar-SA"/>
        </w:rPr>
        <w:t>多菌灵是一种广谱性杀菌剂，对多种作物中因真菌引起的病害有防治效果。急性毒性分级标准为实际无毒级。相关研究未见遗传毒性。长期食用多菌灵超标的食品，对人体健康可能有一定影响。食荚豌豆中多菌灵超标的原因，可能是种植者为快速控制虫害，加大用药量或未遵守采摘间隔期规定，致使上市销售的产品中残留量超标。</w:t>
      </w:r>
    </w:p>
    <w:p w14:paraId="0DBC5A0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黑体" w:hAnsi="黑体" w:eastAsia="黑体" w:cs="黑体"/>
          <w:color w:val="auto"/>
          <w:sz w:val="32"/>
          <w:szCs w:val="32"/>
          <w:highlight w:val="none"/>
          <w:lang w:val="en-US" w:eastAsia="zh-CN"/>
        </w:rPr>
        <w:t>五、氯氟氰菊酯和高效氯氟氰菊酯</w:t>
      </w:r>
    </w:p>
    <w:p w14:paraId="3F5F961A">
      <w:pPr>
        <w:ind w:firstLine="640" w:firstLineChars="200"/>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氯氟氰菊酯和高效氯氟氰菊酯，属拟除虫菊酯类仿生物农药，中等毒性杀虫剂，对害虫和螨类具有强烈的触杀和胃毒作用。虽然少量的残留不会引起人体急性中毒，但长期食用这些超标的食品可能会导致头痛、头昏、恶心、呕吐、肌肉震颤、抽搐等症状。氯氟氰菊酯和高效氯氟氰菊酯在梨中超标的原因主要包括农户超量使用进行病虫害防治，以及未严格按照农业使用安全间隔期进行采摘‌‌。</w:t>
      </w:r>
    </w:p>
    <w:p w14:paraId="3A228D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highlight w:val="none"/>
          <w:lang w:val="en-US" w:eastAsia="zh-CN"/>
        </w:rPr>
      </w:pPr>
    </w:p>
    <w:p w14:paraId="3AAE3F0E">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F8343C1-49DB-4B9D-9601-AB025CA710B5}"/>
  </w:font>
  <w:font w:name="黑体">
    <w:panose1 w:val="02010609060101010101"/>
    <w:charset w:val="86"/>
    <w:family w:val="auto"/>
    <w:pitch w:val="default"/>
    <w:sig w:usb0="800002BF" w:usb1="38CF7CFA" w:usb2="00000016" w:usb3="00000000" w:csb0="00040001" w:csb1="00000000"/>
    <w:embedRegular r:id="rId2" w:fontKey="{8014542D-46C8-47B5-AE99-1D5E7046DF9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B521454C-4E56-41C3-BE3E-4455CF5A5A9E}"/>
  </w:font>
  <w:font w:name="方正仿宋_GB2312">
    <w:panose1 w:val="02000000000000000000"/>
    <w:charset w:val="86"/>
    <w:family w:val="auto"/>
    <w:pitch w:val="default"/>
    <w:sig w:usb0="A00002BF" w:usb1="184F6CFA" w:usb2="00000012" w:usb3="00000000" w:csb0="00040001" w:csb1="00000000"/>
    <w:embedRegular r:id="rId4" w:fontKey="{01E04785-3FB9-4B8F-A9CB-BC34141D0E95}"/>
  </w:font>
  <w:font w:name="方正小标宋_GBK">
    <w:panose1 w:val="02000000000000000000"/>
    <w:charset w:val="86"/>
    <w:family w:val="auto"/>
    <w:pitch w:val="default"/>
    <w:sig w:usb0="A00002BF" w:usb1="38CF7CFA" w:usb2="00082016" w:usb3="00000000" w:csb0="00040001" w:csb1="00000000"/>
    <w:embedRegular r:id="rId5" w:fontKey="{0E68A683-CD60-4DC6-9B79-6FC1597D6755}"/>
  </w:font>
  <w:font w:name="WPSEMBED1">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26F3F06"/>
    <w:rsid w:val="054F2DD8"/>
    <w:rsid w:val="085417C9"/>
    <w:rsid w:val="085E24BA"/>
    <w:rsid w:val="08F50460"/>
    <w:rsid w:val="09E27F5C"/>
    <w:rsid w:val="0D405E89"/>
    <w:rsid w:val="0F3013AA"/>
    <w:rsid w:val="10A5372C"/>
    <w:rsid w:val="121E1DD3"/>
    <w:rsid w:val="123D4CC6"/>
    <w:rsid w:val="14202ED3"/>
    <w:rsid w:val="14BB74D4"/>
    <w:rsid w:val="193C523C"/>
    <w:rsid w:val="1E736299"/>
    <w:rsid w:val="1EB37DB8"/>
    <w:rsid w:val="1FFE1506"/>
    <w:rsid w:val="20D504B9"/>
    <w:rsid w:val="21CC6F79"/>
    <w:rsid w:val="23564A6D"/>
    <w:rsid w:val="25FC6FB5"/>
    <w:rsid w:val="270101B9"/>
    <w:rsid w:val="275F5AB1"/>
    <w:rsid w:val="2A645C98"/>
    <w:rsid w:val="2A817D92"/>
    <w:rsid w:val="2DA2681F"/>
    <w:rsid w:val="311E3337"/>
    <w:rsid w:val="312E3527"/>
    <w:rsid w:val="34762666"/>
    <w:rsid w:val="375B0D80"/>
    <w:rsid w:val="38E032EA"/>
    <w:rsid w:val="39613289"/>
    <w:rsid w:val="3A0E7E80"/>
    <w:rsid w:val="3C0A16EA"/>
    <w:rsid w:val="3E521070"/>
    <w:rsid w:val="3F9F1412"/>
    <w:rsid w:val="406029CF"/>
    <w:rsid w:val="46145CE2"/>
    <w:rsid w:val="46E42C24"/>
    <w:rsid w:val="48CD5A56"/>
    <w:rsid w:val="49105062"/>
    <w:rsid w:val="4B307FF0"/>
    <w:rsid w:val="4BB61845"/>
    <w:rsid w:val="4FCF535D"/>
    <w:rsid w:val="50E269EC"/>
    <w:rsid w:val="52D94528"/>
    <w:rsid w:val="53220A8C"/>
    <w:rsid w:val="537770D6"/>
    <w:rsid w:val="537D76DB"/>
    <w:rsid w:val="54080074"/>
    <w:rsid w:val="54B3729E"/>
    <w:rsid w:val="54D264E2"/>
    <w:rsid w:val="556345B6"/>
    <w:rsid w:val="576E2E4B"/>
    <w:rsid w:val="58424D7D"/>
    <w:rsid w:val="58954602"/>
    <w:rsid w:val="589831CB"/>
    <w:rsid w:val="5A090AB6"/>
    <w:rsid w:val="5B5E4557"/>
    <w:rsid w:val="5B6E360C"/>
    <w:rsid w:val="5BD0778A"/>
    <w:rsid w:val="5D9766D9"/>
    <w:rsid w:val="5E8F5931"/>
    <w:rsid w:val="5F851089"/>
    <w:rsid w:val="61265E23"/>
    <w:rsid w:val="61420BC0"/>
    <w:rsid w:val="616A0289"/>
    <w:rsid w:val="68B50050"/>
    <w:rsid w:val="68F20AA9"/>
    <w:rsid w:val="6E420340"/>
    <w:rsid w:val="6FD66DF1"/>
    <w:rsid w:val="748927FD"/>
    <w:rsid w:val="748C1C54"/>
    <w:rsid w:val="771D6BE3"/>
    <w:rsid w:val="78432441"/>
    <w:rsid w:val="7F4A6AF1"/>
    <w:rsid w:val="7FC75E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744727d7-0a27-4fe7-87bb-222904ccdc1f</errorID>
      <errorWord>极性组分</errorWord>
      <group>L1_Knowledge</group>
      <groupName>知识性问题</groupName>
      <ability>L2_Term</ability>
      <abilityName>专业术语</abilityName>
      <candidateList>
        <item>活性组分</item>
      </candidateList>
      <explain/>
      <paraID> 71A7477</paraID>
      <start>120</start>
      <end>124</end>
      <status>ignored</status>
      <modifiedWord/>
      <trackRevisions>false</trackRevisions>
    </reviewItem>
  </reviewItems>
  <config/>
</contractReview>
</file>

<file path=customXml/itemProps1.xml><?xml version="1.0" encoding="utf-8"?>
<ds:datastoreItem xmlns:ds="http://schemas.openxmlformats.org/officeDocument/2006/customXml" ds:itemID="{43992DCC-0016-452A-B617-2C74BE1E9F86}">
  <ds:schemaRefs/>
</ds:datastoreItem>
</file>

<file path=customXml/itemProps2.xml><?xml version="1.0" encoding="utf-8"?>
<ds:datastoreItem xmlns:ds="http://schemas.openxmlformats.org/officeDocument/2006/customXml" ds:itemID="{6b2b36e0-eeff-492c-9bc5-9c41b07e6ae9}">
  <ds:schemaRefs/>
</ds:datastoreItem>
</file>

<file path=docProps/app.xml><?xml version="1.0" encoding="utf-8"?>
<Properties xmlns="http://schemas.openxmlformats.org/officeDocument/2006/extended-properties" xmlns:vt="http://schemas.openxmlformats.org/officeDocument/2006/docPropsVTypes">
  <Template>Normal</Template>
  <Pages>2</Pages>
  <Words>1452</Words>
  <Characters>1452</Characters>
  <Lines>22</Lines>
  <Paragraphs>6</Paragraphs>
  <TotalTime>1</TotalTime>
  <ScaleCrop>false</ScaleCrop>
  <LinksUpToDate>false</LinksUpToDate>
  <CharactersWithSpaces>1452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2025-12-02T06:02:48Z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