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0C" w:rsidRDefault="00910F0C" w:rsidP="00910F0C">
      <w:pPr>
        <w:overflowPunct w:val="0"/>
        <w:adjustRightInd w:val="0"/>
        <w:snapToGrid w:val="0"/>
        <w:spacing w:line="576" w:lineRule="exac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附件3</w:t>
      </w:r>
    </w:p>
    <w:p w:rsidR="00910F0C" w:rsidRDefault="00910F0C" w:rsidP="00910F0C">
      <w:pPr>
        <w:overflowPunct w:val="0"/>
        <w:adjustRightInd w:val="0"/>
        <w:snapToGrid w:val="0"/>
        <w:spacing w:line="576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危险废物规范化达标建设整改方案提纲</w:t>
      </w:r>
    </w:p>
    <w:p w:rsidR="00910F0C" w:rsidRDefault="00910F0C" w:rsidP="00910F0C">
      <w:pPr>
        <w:overflowPunct w:val="0"/>
        <w:adjustRightInd w:val="0"/>
        <w:snapToGrid w:val="0"/>
        <w:spacing w:line="576" w:lineRule="exact"/>
        <w:ind w:firstLineChars="200" w:firstLine="624"/>
        <w:rPr>
          <w:rFonts w:eastAsia="仿宋_GB2312"/>
          <w:spacing w:val="-4"/>
          <w:sz w:val="32"/>
          <w:szCs w:val="32"/>
        </w:rPr>
      </w:pP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经对本单位危险废物规范化管理自查（或委托</w:t>
      </w:r>
      <w:r>
        <w:rPr>
          <w:rFonts w:eastAsia="仿宋_GB2312"/>
          <w:spacing w:val="-4"/>
          <w:sz w:val="32"/>
          <w:szCs w:val="32"/>
        </w:rPr>
        <w:t>XX</w:t>
      </w:r>
      <w:r>
        <w:rPr>
          <w:rFonts w:eastAsia="仿宋_GB2312" w:hint="eastAsia"/>
          <w:spacing w:val="-4"/>
          <w:sz w:val="32"/>
          <w:szCs w:val="32"/>
        </w:rPr>
        <w:t>司对本单位危险废物规范化管理自查），根据自查结果，制定了如下目标实施计划整改方案：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黑体"/>
          <w:spacing w:val="-4"/>
          <w:sz w:val="32"/>
          <w:szCs w:val="32"/>
        </w:rPr>
      </w:pPr>
      <w:bookmarkStart w:id="0" w:name="_Toc397635729"/>
      <w:bookmarkStart w:id="1" w:name="_Toc404321083"/>
      <w:bookmarkStart w:id="2" w:name="_Toc408231135"/>
      <w:r>
        <w:rPr>
          <w:rFonts w:eastAsia="黑体" w:hint="eastAsia"/>
          <w:spacing w:val="-4"/>
          <w:sz w:val="32"/>
          <w:szCs w:val="32"/>
        </w:rPr>
        <w:t>一、短期实施</w:t>
      </w:r>
      <w:bookmarkEnd w:id="0"/>
      <w:bookmarkEnd w:id="1"/>
      <w:bookmarkEnd w:id="2"/>
      <w:r>
        <w:rPr>
          <w:rFonts w:eastAsia="黑体" w:hint="eastAsia"/>
          <w:spacing w:val="-4"/>
          <w:sz w:val="32"/>
          <w:szCs w:val="32"/>
        </w:rPr>
        <w:t>方案（</w:t>
      </w:r>
      <w:r>
        <w:rPr>
          <w:rFonts w:eastAsia="黑体"/>
          <w:spacing w:val="-4"/>
          <w:sz w:val="32"/>
          <w:szCs w:val="32"/>
        </w:rPr>
        <w:t>3</w:t>
      </w:r>
      <w:r>
        <w:rPr>
          <w:rFonts w:eastAsia="黑体" w:hint="eastAsia"/>
          <w:spacing w:val="-4"/>
          <w:sz w:val="32"/>
          <w:szCs w:val="32"/>
        </w:rPr>
        <w:t>个月以内）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包括：危险废物台账资料（危废管理一厂一档），危险废物包装、分类及标志标识，培训及记录，管理计划与按时申报，规范转移及联单填写等方面；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1.</w:t>
      </w:r>
      <w:r>
        <w:rPr>
          <w:rFonts w:eastAsia="仿宋_GB2312" w:hint="eastAsia"/>
          <w:spacing w:val="-4"/>
          <w:sz w:val="32"/>
          <w:szCs w:val="32"/>
        </w:rPr>
        <w:t>实施内容及目标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实施内容：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实施目标：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</w:t>
      </w:r>
      <w:r>
        <w:rPr>
          <w:rFonts w:eastAsia="仿宋_GB2312" w:hint="eastAsia"/>
          <w:spacing w:val="-4"/>
          <w:sz w:val="32"/>
          <w:szCs w:val="32"/>
        </w:rPr>
        <w:t>责任部门与责任人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ascii="新宋体" w:eastAsia="新宋体" w:hAnsi="新宋体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</w:t>
      </w:r>
      <w:r>
        <w:rPr>
          <w:rFonts w:eastAsia="仿宋_GB2312" w:hint="eastAsia"/>
          <w:spacing w:val="-4"/>
          <w:sz w:val="32"/>
          <w:szCs w:val="32"/>
        </w:rPr>
        <w:t>完成期限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黑体"/>
          <w:spacing w:val="-4"/>
          <w:sz w:val="32"/>
          <w:szCs w:val="32"/>
        </w:rPr>
      </w:pPr>
      <w:r>
        <w:rPr>
          <w:rFonts w:eastAsia="黑体" w:hint="eastAsia"/>
          <w:spacing w:val="-4"/>
          <w:sz w:val="32"/>
          <w:szCs w:val="32"/>
        </w:rPr>
        <w:t>二、中长期实施方案（</w:t>
      </w:r>
      <w:r>
        <w:rPr>
          <w:rFonts w:eastAsia="黑体"/>
          <w:spacing w:val="-4"/>
          <w:sz w:val="32"/>
          <w:szCs w:val="32"/>
        </w:rPr>
        <w:t>3-6</w:t>
      </w:r>
      <w:r>
        <w:rPr>
          <w:rFonts w:eastAsia="黑体" w:hint="eastAsia"/>
          <w:spacing w:val="-4"/>
          <w:sz w:val="32"/>
          <w:szCs w:val="32"/>
        </w:rPr>
        <w:t>月）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1.</w:t>
      </w:r>
      <w:r>
        <w:rPr>
          <w:rFonts w:eastAsia="仿宋_GB2312" w:hint="eastAsia"/>
          <w:spacing w:val="-4"/>
          <w:sz w:val="32"/>
          <w:szCs w:val="32"/>
        </w:rPr>
        <w:t>实施内容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包括：实际产生情况与环评内容发生重大变化，需进行专项论证；现场贮存设施整改；企业自建配套危险废物利用、处置设施项目手续及排放监测；污染防治设施整改；应急及演练等方面；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 w:hint="eastAsia"/>
          <w:spacing w:val="-4"/>
          <w:sz w:val="32"/>
          <w:szCs w:val="32"/>
        </w:rPr>
        <w:t>实施内容：实施目标：</w:t>
      </w:r>
      <w:r>
        <w:rPr>
          <w:rFonts w:eastAsia="仿宋_GB2312"/>
          <w:spacing w:val="-4"/>
          <w:sz w:val="32"/>
          <w:szCs w:val="32"/>
        </w:rPr>
        <w:t xml:space="preserve"> 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2.</w:t>
      </w:r>
      <w:r>
        <w:rPr>
          <w:rFonts w:eastAsia="仿宋_GB2312" w:hint="eastAsia"/>
          <w:spacing w:val="-4"/>
          <w:sz w:val="32"/>
          <w:szCs w:val="32"/>
        </w:rPr>
        <w:t>责任部门与责任人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pacing w:val="-4"/>
          <w:sz w:val="32"/>
          <w:szCs w:val="32"/>
        </w:rPr>
        <w:t>3.</w:t>
      </w:r>
      <w:r>
        <w:rPr>
          <w:rFonts w:eastAsia="仿宋_GB2312" w:hint="eastAsia"/>
          <w:spacing w:val="-4"/>
          <w:sz w:val="32"/>
          <w:szCs w:val="32"/>
        </w:rPr>
        <w:t>完成期限</w:t>
      </w:r>
    </w:p>
    <w:p w:rsidR="00910F0C" w:rsidRDefault="00910F0C" w:rsidP="00910F0C">
      <w:pPr>
        <w:overflowPunct w:val="0"/>
        <w:adjustRightInd w:val="0"/>
        <w:snapToGrid w:val="0"/>
        <w:ind w:firstLineChars="200" w:firstLine="624"/>
        <w:rPr>
          <w:rFonts w:eastAsia="仿宋_GB2312"/>
          <w:spacing w:val="-4"/>
          <w:sz w:val="32"/>
          <w:szCs w:val="32"/>
        </w:rPr>
      </w:pPr>
    </w:p>
    <w:p w:rsidR="00910F0C" w:rsidRDefault="00910F0C" w:rsidP="00910F0C">
      <w:pPr>
        <w:snapToGrid w:val="0"/>
        <w:ind w:rightChars="200" w:right="420"/>
        <w:jc w:val="right"/>
        <w:rPr>
          <w:rFonts w:eastAsia="仿宋_GB2312"/>
          <w:spacing w:val="-4"/>
          <w:sz w:val="32"/>
        </w:rPr>
      </w:pPr>
      <w:r>
        <w:rPr>
          <w:rFonts w:eastAsia="仿宋_GB2312"/>
          <w:spacing w:val="-4"/>
          <w:sz w:val="32"/>
        </w:rPr>
        <w:t>XX</w:t>
      </w:r>
      <w:r>
        <w:rPr>
          <w:rFonts w:eastAsia="仿宋_GB2312" w:hint="eastAsia"/>
          <w:spacing w:val="-4"/>
          <w:sz w:val="32"/>
        </w:rPr>
        <w:t>单位（章）</w:t>
      </w:r>
    </w:p>
    <w:p w:rsidR="007553AC" w:rsidRPr="00910F0C" w:rsidRDefault="00910F0C" w:rsidP="00910F0C">
      <w:pPr>
        <w:snapToGrid w:val="0"/>
        <w:ind w:rightChars="200" w:right="420"/>
        <w:jc w:val="right"/>
        <w:rPr>
          <w:rFonts w:eastAsia="仿宋_GB2312"/>
          <w:spacing w:val="-4"/>
          <w:sz w:val="32"/>
        </w:rPr>
      </w:pPr>
      <w:r>
        <w:rPr>
          <w:rFonts w:eastAsia="仿宋_GB2312"/>
          <w:spacing w:val="-4"/>
          <w:sz w:val="32"/>
        </w:rPr>
        <w:t>2017</w:t>
      </w:r>
      <w:r>
        <w:rPr>
          <w:rFonts w:eastAsia="仿宋_GB2312" w:hint="eastAsia"/>
          <w:spacing w:val="-4"/>
          <w:sz w:val="32"/>
        </w:rPr>
        <w:t>年</w:t>
      </w:r>
      <w:r>
        <w:rPr>
          <w:rFonts w:eastAsia="仿宋_GB2312"/>
          <w:spacing w:val="-4"/>
          <w:sz w:val="32"/>
        </w:rPr>
        <w:t>X</w:t>
      </w:r>
      <w:r>
        <w:rPr>
          <w:rFonts w:eastAsia="仿宋_GB2312" w:hint="eastAsia"/>
          <w:spacing w:val="-4"/>
          <w:sz w:val="32"/>
        </w:rPr>
        <w:t>月</w:t>
      </w:r>
      <w:r>
        <w:rPr>
          <w:rFonts w:eastAsia="仿宋_GB2312"/>
          <w:spacing w:val="-4"/>
          <w:sz w:val="32"/>
        </w:rPr>
        <w:t>X</w:t>
      </w:r>
      <w:r>
        <w:rPr>
          <w:rFonts w:eastAsia="仿宋_GB2312" w:hint="eastAsia"/>
          <w:spacing w:val="-4"/>
          <w:sz w:val="32"/>
        </w:rPr>
        <w:t>日</w:t>
      </w:r>
    </w:p>
    <w:sectPr w:rsidR="007553AC" w:rsidRPr="00910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3AC" w:rsidRDefault="007553AC" w:rsidP="00910F0C">
      <w:r>
        <w:separator/>
      </w:r>
    </w:p>
  </w:endnote>
  <w:endnote w:type="continuationSeparator" w:id="1">
    <w:p w:rsidR="007553AC" w:rsidRDefault="007553AC" w:rsidP="0091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3AC" w:rsidRDefault="007553AC" w:rsidP="00910F0C">
      <w:r>
        <w:separator/>
      </w:r>
    </w:p>
  </w:footnote>
  <w:footnote w:type="continuationSeparator" w:id="1">
    <w:p w:rsidR="007553AC" w:rsidRDefault="007553AC" w:rsidP="00910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F0C"/>
    <w:rsid w:val="007553AC"/>
    <w:rsid w:val="0091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F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F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F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LENOVO-AUTO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guo.w</dc:creator>
  <cp:keywords/>
  <dc:description/>
  <cp:lastModifiedBy>guo.w</cp:lastModifiedBy>
  <cp:revision>2</cp:revision>
  <dcterms:created xsi:type="dcterms:W3CDTF">2017-04-12T06:45:00Z</dcterms:created>
  <dcterms:modified xsi:type="dcterms:W3CDTF">2017-04-12T06:45:00Z</dcterms:modified>
</cp:coreProperties>
</file>