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2019年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8月</w:t>
      </w:r>
      <w:r>
        <w:rPr>
          <w:rFonts w:ascii="Times New Roman" w:hAnsi="黑体" w:eastAsia="黑体" w:cs="Times New Roman"/>
          <w:sz w:val="32"/>
          <w:szCs w:val="32"/>
        </w:rPr>
        <w:t>苏州高新区水环境质量状况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2019年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%。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4"/>
        <w:tblW w:w="7230" w:type="dxa"/>
        <w:jc w:val="center"/>
        <w:tblInd w:w="-2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2165"/>
        <w:gridCol w:w="142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断面名称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县（市、区）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考核目标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轻化仓库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高新区、姑苏区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Ⅴ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浒关上游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Ⅳ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18DB293C"/>
    <w:rsid w:val="1A61185E"/>
    <w:rsid w:val="43E12E3C"/>
    <w:rsid w:val="537E428A"/>
    <w:rsid w:val="545F65B2"/>
    <w:rsid w:val="5E8A0541"/>
    <w:rsid w:val="624F3032"/>
    <w:rsid w:val="6EBC4000"/>
    <w:rsid w:val="74F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0</TotalTime>
  <ScaleCrop>false</ScaleCrop>
  <LinksUpToDate>false</LinksUpToDate>
  <CharactersWithSpaces>109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2019-08-28T07:24:13Z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