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text" w:horzAnchor="margin" w:tblpY="1"/>
        <w:tblW w:w="9088" w:type="dxa"/>
        <w:tblCellMar>
          <w:left w:w="28" w:type="dxa"/>
          <w:right w:w="28" w:type="dxa"/>
        </w:tblCellMar>
        <w:tblLook w:val="01E0" w:firstRow="1" w:lastRow="1" w:firstColumn="1" w:lastColumn="1" w:noHBand="0" w:noVBand="0"/>
      </w:tblPr>
      <w:tblGrid>
        <w:gridCol w:w="3238"/>
        <w:gridCol w:w="4170"/>
        <w:gridCol w:w="1680"/>
      </w:tblGrid>
      <w:tr w:rsidR="00EB7BE3" w:rsidRPr="00A80E3F" w:rsidTr="006A5CFB">
        <w:trPr>
          <w:trHeight w:val="1346"/>
        </w:trPr>
        <w:tc>
          <w:tcPr>
            <w:tcW w:w="3238" w:type="dxa"/>
            <w:vAlign w:val="center"/>
          </w:tcPr>
          <w:p w:rsidR="00EB7BE3" w:rsidRPr="008221D1" w:rsidRDefault="00EB7BE3" w:rsidP="006A5CFB">
            <w:pPr>
              <w:adjustRightInd w:val="0"/>
              <w:snapToGrid w:val="0"/>
              <w:spacing w:line="540" w:lineRule="exact"/>
              <w:jc w:val="distribute"/>
              <w:rPr>
                <w:rFonts w:ascii="小标宋" w:eastAsia="小标宋" w:hAnsi="华文中宋"/>
                <w:bCs/>
                <w:color w:val="FF0000"/>
                <w:sz w:val="36"/>
              </w:rPr>
            </w:pPr>
            <w:r w:rsidRPr="008221D1">
              <w:rPr>
                <w:rFonts w:ascii="小标宋" w:eastAsia="小标宋" w:hAnsi="华文中宋" w:hint="eastAsia"/>
                <w:bCs/>
                <w:color w:val="FF0000"/>
                <w:sz w:val="36"/>
              </w:rPr>
              <w:t>苏州国家高新技术</w:t>
            </w:r>
          </w:p>
          <w:p w:rsidR="00EB7BE3" w:rsidRPr="008221D1" w:rsidRDefault="00EB7BE3" w:rsidP="006A5CFB">
            <w:pPr>
              <w:adjustRightInd w:val="0"/>
              <w:snapToGrid w:val="0"/>
              <w:spacing w:line="540" w:lineRule="exact"/>
              <w:jc w:val="distribute"/>
              <w:rPr>
                <w:rFonts w:ascii="小标宋" w:eastAsia="小标宋" w:hAnsi="华文中宋"/>
                <w:bCs/>
                <w:color w:val="FF0000"/>
                <w:sz w:val="36"/>
              </w:rPr>
            </w:pPr>
            <w:r w:rsidRPr="008221D1">
              <w:rPr>
                <w:rFonts w:ascii="小标宋" w:eastAsia="小标宋" w:hAnsi="华文中宋" w:hint="eastAsia"/>
                <w:bCs/>
                <w:color w:val="FF0000"/>
                <w:sz w:val="36"/>
              </w:rPr>
              <w:t>产业开发区</w:t>
            </w:r>
          </w:p>
        </w:tc>
        <w:tc>
          <w:tcPr>
            <w:tcW w:w="4170" w:type="dxa"/>
            <w:vAlign w:val="center"/>
          </w:tcPr>
          <w:p w:rsidR="00EB7BE3" w:rsidRPr="002B5593" w:rsidRDefault="00EB7BE3" w:rsidP="006A5CFB">
            <w:pPr>
              <w:adjustRightInd w:val="0"/>
              <w:snapToGrid w:val="0"/>
              <w:spacing w:line="1400" w:lineRule="exact"/>
              <w:ind w:rightChars="-9" w:right="-19"/>
              <w:rPr>
                <w:rFonts w:ascii="小标宋" w:eastAsia="小标宋" w:hAnsi="华文中宋"/>
                <w:bCs/>
                <w:color w:val="FF0000"/>
                <w:spacing w:val="54"/>
                <w:w w:val="60"/>
                <w:sz w:val="118"/>
                <w:szCs w:val="118"/>
              </w:rPr>
            </w:pPr>
            <w:r w:rsidRPr="002B5593">
              <w:rPr>
                <w:rFonts w:ascii="小标宋" w:eastAsia="小标宋" w:hAnsi="华文中宋" w:hint="eastAsia"/>
                <w:color w:val="FF0000"/>
                <w:spacing w:val="54"/>
                <w:w w:val="60"/>
                <w:sz w:val="118"/>
                <w:szCs w:val="118"/>
              </w:rPr>
              <w:t>管理委员会</w:t>
            </w:r>
          </w:p>
        </w:tc>
        <w:tc>
          <w:tcPr>
            <w:tcW w:w="1680" w:type="dxa"/>
            <w:vMerge w:val="restart"/>
            <w:vAlign w:val="center"/>
          </w:tcPr>
          <w:p w:rsidR="00EB7BE3" w:rsidRPr="00F7504C" w:rsidRDefault="00EB7BE3" w:rsidP="006A5CFB">
            <w:pPr>
              <w:adjustRightInd w:val="0"/>
              <w:snapToGrid w:val="0"/>
              <w:spacing w:line="1400" w:lineRule="exact"/>
              <w:ind w:rightChars="-9" w:right="-19"/>
              <w:jc w:val="left"/>
              <w:rPr>
                <w:rFonts w:ascii="小标宋" w:eastAsia="小标宋" w:hAnsi="华文中宋"/>
                <w:bCs/>
                <w:color w:val="FF0000"/>
                <w:spacing w:val="-40"/>
                <w:w w:val="60"/>
                <w:kern w:val="0"/>
                <w:sz w:val="118"/>
                <w:szCs w:val="118"/>
              </w:rPr>
            </w:pPr>
            <w:r w:rsidRPr="00F7504C">
              <w:rPr>
                <w:rFonts w:ascii="小标宋" w:eastAsia="小标宋" w:hAnsi="华文中宋" w:hint="eastAsia"/>
                <w:color w:val="FF0000"/>
                <w:spacing w:val="-40"/>
                <w:w w:val="60"/>
                <w:kern w:val="0"/>
                <w:sz w:val="118"/>
                <w:szCs w:val="118"/>
              </w:rPr>
              <w:t>文件</w:t>
            </w:r>
          </w:p>
        </w:tc>
      </w:tr>
      <w:tr w:rsidR="00EB7BE3" w:rsidRPr="00A80E3F" w:rsidTr="006A5CFB">
        <w:trPr>
          <w:trHeight w:val="1458"/>
        </w:trPr>
        <w:tc>
          <w:tcPr>
            <w:tcW w:w="7408" w:type="dxa"/>
            <w:gridSpan w:val="2"/>
          </w:tcPr>
          <w:p w:rsidR="00EB7BE3" w:rsidRPr="00D66A0D" w:rsidRDefault="00EB7BE3" w:rsidP="006A5CFB">
            <w:pPr>
              <w:adjustRightInd w:val="0"/>
              <w:snapToGrid w:val="0"/>
              <w:rPr>
                <w:rFonts w:ascii="小标宋" w:eastAsia="小标宋" w:hAnsi="华文中宋"/>
                <w:color w:val="FF0000"/>
                <w:sz w:val="11"/>
              </w:rPr>
            </w:pPr>
          </w:p>
          <w:p w:rsidR="00EB7BE3" w:rsidRPr="000071E4" w:rsidRDefault="00EB7BE3" w:rsidP="006A5CFB">
            <w:pPr>
              <w:adjustRightInd w:val="0"/>
              <w:snapToGrid w:val="0"/>
              <w:spacing w:line="175" w:lineRule="auto"/>
              <w:rPr>
                <w:rFonts w:ascii="小标宋" w:eastAsia="小标宋" w:hAnsi="华文中宋"/>
                <w:bCs/>
                <w:color w:val="FF0000"/>
                <w:w w:val="62"/>
                <w:sz w:val="118"/>
                <w:szCs w:val="118"/>
              </w:rPr>
            </w:pPr>
            <w:r w:rsidRPr="000071E4">
              <w:rPr>
                <w:rFonts w:ascii="小标宋" w:eastAsia="小标宋" w:hAnsi="华文中宋" w:hint="eastAsia"/>
                <w:bCs/>
                <w:color w:val="FF0000"/>
                <w:w w:val="62"/>
                <w:sz w:val="118"/>
                <w:szCs w:val="118"/>
              </w:rPr>
              <w:t>苏州市虎丘区人民政府</w:t>
            </w:r>
          </w:p>
        </w:tc>
        <w:tc>
          <w:tcPr>
            <w:tcW w:w="1680" w:type="dxa"/>
            <w:vMerge/>
          </w:tcPr>
          <w:p w:rsidR="00EB7BE3" w:rsidRPr="00D66A0D" w:rsidRDefault="00EB7BE3" w:rsidP="006A5CFB">
            <w:pPr>
              <w:adjustRightInd w:val="0"/>
              <w:snapToGrid w:val="0"/>
              <w:spacing w:line="1400" w:lineRule="exact"/>
              <w:ind w:rightChars="-9" w:right="-19"/>
              <w:rPr>
                <w:rFonts w:ascii="小标宋" w:eastAsia="小标宋" w:hAnsi="华文中宋"/>
                <w:bCs/>
                <w:color w:val="FF0000"/>
                <w:w w:val="60"/>
                <w:sz w:val="118"/>
                <w:szCs w:val="118"/>
              </w:rPr>
            </w:pPr>
          </w:p>
        </w:tc>
      </w:tr>
    </w:tbl>
    <w:p w:rsidR="00EB7BE3" w:rsidRPr="004F61A9" w:rsidRDefault="00EB7BE3" w:rsidP="00EB7BE3">
      <w:pPr>
        <w:adjustRightInd w:val="0"/>
        <w:snapToGrid w:val="0"/>
        <w:ind w:rightChars="-100" w:right="-210"/>
        <w:jc w:val="left"/>
        <w:rPr>
          <w:rFonts w:ascii="仿宋_GB2312"/>
          <w:b/>
          <w:bCs/>
          <w:color w:val="FF0000"/>
          <w:sz w:val="30"/>
          <w:szCs w:val="30"/>
        </w:rPr>
      </w:pPr>
      <w:r w:rsidRPr="004F61A9">
        <w:rPr>
          <w:rFonts w:ascii="宋体" w:hAnsi="宋体" w:hint="eastAsia"/>
          <w:color w:val="FF0000"/>
          <w:sz w:val="30"/>
          <w:szCs w:val="30"/>
        </w:rPr>
        <w:t>━━━━━━━━━━━━━━━━━━━━━━━━━━━━</w:t>
      </w:r>
    </w:p>
    <w:p w:rsidR="00EB7BE3" w:rsidRPr="000F7B18" w:rsidRDefault="00EB7BE3" w:rsidP="00EB7BE3">
      <w:pPr>
        <w:tabs>
          <w:tab w:val="left" w:pos="4620"/>
          <w:tab w:val="left" w:pos="4830"/>
        </w:tabs>
        <w:adjustRightInd w:val="0"/>
        <w:snapToGrid w:val="0"/>
        <w:rPr>
          <w:rFonts w:ascii="仿宋_GB2312" w:eastAsia="仿宋_GB2312"/>
          <w:sz w:val="28"/>
          <w:szCs w:val="28"/>
        </w:rPr>
      </w:pPr>
    </w:p>
    <w:p w:rsidR="00EB7BE3" w:rsidRPr="000F7B18" w:rsidRDefault="00EB7BE3" w:rsidP="00EB7BE3">
      <w:pPr>
        <w:tabs>
          <w:tab w:val="left" w:pos="4620"/>
          <w:tab w:val="left" w:pos="4830"/>
        </w:tabs>
        <w:adjustRightInd w:val="0"/>
        <w:snapToGrid w:val="0"/>
        <w:rPr>
          <w:rFonts w:ascii="仿宋_GB2312"/>
          <w:sz w:val="28"/>
          <w:szCs w:val="28"/>
        </w:rPr>
      </w:pPr>
    </w:p>
    <w:p w:rsidR="00EB7BE3" w:rsidRDefault="00EB7BE3" w:rsidP="00EB7BE3">
      <w:pPr>
        <w:adjustRightInd w:val="0"/>
        <w:snapToGrid w:val="0"/>
        <w:jc w:val="center"/>
        <w:rPr>
          <w:rFonts w:ascii="小标宋" w:eastAsia="小标宋" w:hAnsi="华文中宋"/>
          <w:sz w:val="44"/>
          <w:szCs w:val="44"/>
        </w:rPr>
      </w:pPr>
      <w:r w:rsidRPr="00622BA2">
        <w:rPr>
          <w:rFonts w:ascii="小标宋" w:eastAsia="小标宋" w:hAnsi="华文中宋" w:hint="eastAsia"/>
          <w:sz w:val="44"/>
          <w:szCs w:val="44"/>
        </w:rPr>
        <w:t>苏州高新区（虎丘区）</w:t>
      </w:r>
    </w:p>
    <w:p w:rsidR="00EB7BE3" w:rsidRPr="009913A8" w:rsidRDefault="00EB7BE3" w:rsidP="00EB7BE3">
      <w:pPr>
        <w:adjustRightInd w:val="0"/>
        <w:snapToGrid w:val="0"/>
        <w:jc w:val="center"/>
        <w:rPr>
          <w:rFonts w:ascii="方正小标宋简体" w:eastAsia="方正小标宋简体" w:hAnsi="宋体"/>
          <w:sz w:val="44"/>
          <w:szCs w:val="44"/>
        </w:rPr>
      </w:pPr>
      <w:r w:rsidRPr="00622BA2">
        <w:rPr>
          <w:rFonts w:ascii="小标宋" w:eastAsia="小标宋" w:hAnsi="华文中宋" w:hint="eastAsia"/>
          <w:sz w:val="44"/>
          <w:szCs w:val="44"/>
        </w:rPr>
        <w:t>201</w:t>
      </w:r>
      <w:r>
        <w:rPr>
          <w:rFonts w:ascii="小标宋" w:eastAsia="小标宋" w:hAnsi="华文中宋" w:hint="eastAsia"/>
          <w:sz w:val="44"/>
          <w:szCs w:val="44"/>
        </w:rPr>
        <w:t>9</w:t>
      </w:r>
      <w:r w:rsidRPr="00622BA2">
        <w:rPr>
          <w:rFonts w:ascii="小标宋" w:eastAsia="小标宋" w:hAnsi="华文中宋" w:hint="eastAsia"/>
          <w:sz w:val="44"/>
          <w:szCs w:val="44"/>
        </w:rPr>
        <w:t>年度</w:t>
      </w:r>
      <w:r>
        <w:rPr>
          <w:rFonts w:ascii="小标宋" w:eastAsia="小标宋" w:hAnsi="华文中宋" w:hint="eastAsia"/>
          <w:sz w:val="44"/>
          <w:szCs w:val="44"/>
        </w:rPr>
        <w:t>法治政府建设</w:t>
      </w:r>
      <w:r w:rsidR="004931AC">
        <w:rPr>
          <w:rFonts w:ascii="小标宋" w:eastAsia="小标宋" w:hAnsi="华文中宋" w:hint="eastAsia"/>
          <w:sz w:val="44"/>
          <w:szCs w:val="44"/>
        </w:rPr>
        <w:t>情况</w:t>
      </w:r>
      <w:r>
        <w:rPr>
          <w:rFonts w:ascii="小标宋" w:eastAsia="小标宋" w:hAnsi="华文中宋" w:hint="eastAsia"/>
          <w:sz w:val="44"/>
          <w:szCs w:val="44"/>
        </w:rPr>
        <w:t>报告</w:t>
      </w:r>
    </w:p>
    <w:p w:rsidR="00EB7BE3" w:rsidRPr="000F7B18" w:rsidRDefault="00EB7BE3" w:rsidP="00EB7BE3">
      <w:pPr>
        <w:adjustRightInd w:val="0"/>
        <w:snapToGrid w:val="0"/>
        <w:rPr>
          <w:rFonts w:ascii="仿宋_GB2312" w:eastAsia="仿宋_GB2312"/>
          <w:color w:val="000000"/>
          <w:spacing w:val="-4"/>
          <w:sz w:val="28"/>
          <w:szCs w:val="28"/>
        </w:rPr>
      </w:pPr>
    </w:p>
    <w:p w:rsidR="00EB7BE3" w:rsidRPr="000F7B18" w:rsidRDefault="007C6619" w:rsidP="007C6619">
      <w:pPr>
        <w:spacing w:line="360" w:lineRule="auto"/>
        <w:rPr>
          <w:rFonts w:ascii="仿宋_GB2312" w:eastAsia="仿宋_GB2312"/>
          <w:color w:val="000000"/>
          <w:spacing w:val="-4"/>
          <w:sz w:val="32"/>
          <w:szCs w:val="32"/>
        </w:rPr>
      </w:pPr>
      <w:r>
        <w:rPr>
          <w:rFonts w:ascii="仿宋_GB2312" w:eastAsia="仿宋_GB2312" w:hint="eastAsia"/>
          <w:color w:val="000000"/>
          <w:spacing w:val="-4"/>
          <w:sz w:val="32"/>
          <w:szCs w:val="32"/>
        </w:rPr>
        <w:t>苏州市人民政府</w:t>
      </w:r>
      <w:r w:rsidR="00EB7BE3" w:rsidRPr="000F7B18">
        <w:rPr>
          <w:rFonts w:ascii="仿宋_GB2312" w:eastAsia="仿宋_GB2312" w:hint="eastAsia"/>
          <w:color w:val="000000"/>
          <w:spacing w:val="-4"/>
          <w:sz w:val="32"/>
          <w:szCs w:val="32"/>
        </w:rPr>
        <w:t>：</w:t>
      </w:r>
    </w:p>
    <w:p w:rsidR="00445EAE" w:rsidRPr="000F7B18" w:rsidRDefault="00EB7BE3" w:rsidP="007C6619">
      <w:pPr>
        <w:spacing w:line="360" w:lineRule="auto"/>
        <w:ind w:firstLine="615"/>
        <w:rPr>
          <w:rFonts w:ascii="仿宋_GB2312" w:eastAsia="仿宋_GB2312"/>
          <w:color w:val="000000"/>
          <w:spacing w:val="-4"/>
          <w:sz w:val="32"/>
          <w:szCs w:val="32"/>
        </w:rPr>
      </w:pPr>
      <w:r w:rsidRPr="000F7B18">
        <w:rPr>
          <w:rFonts w:ascii="仿宋_GB2312" w:eastAsia="仿宋_GB2312" w:hint="eastAsia"/>
          <w:color w:val="000000"/>
          <w:spacing w:val="-4"/>
          <w:sz w:val="32"/>
          <w:szCs w:val="32"/>
        </w:rPr>
        <w:t>根据《法治政府建设实施纲要（2015-2020年）》（中发</w:t>
      </w:r>
      <w:r w:rsidRPr="000F7B18">
        <w:rPr>
          <w:rFonts w:ascii="仿宋_GB2312" w:eastAsia="仿宋_GB2312" w:hint="eastAsia"/>
          <w:sz w:val="32"/>
          <w:szCs w:val="32"/>
        </w:rPr>
        <w:t>〔2015〕36号</w:t>
      </w:r>
      <w:r w:rsidRPr="000F7B18">
        <w:rPr>
          <w:rFonts w:ascii="仿宋_GB2312" w:eastAsia="仿宋_GB2312" w:hint="eastAsia"/>
          <w:color w:val="000000"/>
          <w:spacing w:val="-4"/>
          <w:sz w:val="32"/>
          <w:szCs w:val="32"/>
        </w:rPr>
        <w:t>）和苏州市建法办《关于规范法治政府建设情况报告制度的通知》（苏建法办</w:t>
      </w:r>
      <w:r w:rsidRPr="000F7B18">
        <w:rPr>
          <w:rFonts w:ascii="仿宋_GB2312" w:eastAsia="仿宋_GB2312" w:hint="eastAsia"/>
          <w:sz w:val="32"/>
          <w:szCs w:val="32"/>
        </w:rPr>
        <w:t>〔2019〕18号</w:t>
      </w:r>
      <w:r w:rsidRPr="000F7B18">
        <w:rPr>
          <w:rFonts w:ascii="仿宋_GB2312" w:eastAsia="仿宋_GB2312" w:hint="eastAsia"/>
          <w:color w:val="000000"/>
          <w:spacing w:val="-4"/>
          <w:sz w:val="32"/>
          <w:szCs w:val="32"/>
        </w:rPr>
        <w:t>）精神，现将苏州高新区（虎丘区）2019</w:t>
      </w:r>
      <w:r w:rsidR="004931AC" w:rsidRPr="000F7B18">
        <w:rPr>
          <w:rFonts w:ascii="仿宋_GB2312" w:eastAsia="仿宋_GB2312" w:hint="eastAsia"/>
          <w:color w:val="000000"/>
          <w:spacing w:val="-4"/>
          <w:sz w:val="32"/>
          <w:szCs w:val="32"/>
        </w:rPr>
        <w:t>年度法治政府建设</w:t>
      </w:r>
      <w:r w:rsidRPr="000F7B18">
        <w:rPr>
          <w:rFonts w:ascii="仿宋_GB2312" w:eastAsia="仿宋_GB2312" w:hint="eastAsia"/>
          <w:color w:val="000000"/>
          <w:spacing w:val="-4"/>
          <w:sz w:val="32"/>
          <w:szCs w:val="32"/>
        </w:rPr>
        <w:t>情况报告如下（详见附件）</w:t>
      </w:r>
      <w:r w:rsidR="004931AC" w:rsidRPr="000F7B18">
        <w:rPr>
          <w:rFonts w:ascii="仿宋_GB2312" w:eastAsia="仿宋_GB2312" w:hint="eastAsia"/>
          <w:color w:val="000000"/>
          <w:spacing w:val="-4"/>
          <w:sz w:val="32"/>
          <w:szCs w:val="32"/>
        </w:rPr>
        <w:t>，请</w:t>
      </w:r>
      <w:proofErr w:type="gramStart"/>
      <w:r w:rsidR="004931AC" w:rsidRPr="000F7B18">
        <w:rPr>
          <w:rFonts w:ascii="仿宋_GB2312" w:eastAsia="仿宋_GB2312" w:hint="eastAsia"/>
          <w:color w:val="000000"/>
          <w:spacing w:val="-4"/>
          <w:sz w:val="32"/>
          <w:szCs w:val="32"/>
        </w:rPr>
        <w:t>予</w:t>
      </w:r>
      <w:r w:rsidR="007E57A9" w:rsidRPr="000F7B18">
        <w:rPr>
          <w:rFonts w:ascii="仿宋_GB2312" w:eastAsia="仿宋_GB2312" w:hint="eastAsia"/>
          <w:color w:val="000000"/>
          <w:spacing w:val="-4"/>
          <w:sz w:val="32"/>
          <w:szCs w:val="32"/>
        </w:rPr>
        <w:t>审阅</w:t>
      </w:r>
      <w:proofErr w:type="gramEnd"/>
      <w:r w:rsidRPr="000F7B18">
        <w:rPr>
          <w:rFonts w:ascii="仿宋_GB2312" w:eastAsia="仿宋_GB2312" w:hint="eastAsia"/>
          <w:color w:val="000000"/>
          <w:spacing w:val="-4"/>
          <w:sz w:val="32"/>
          <w:szCs w:val="32"/>
        </w:rPr>
        <w:t>。</w:t>
      </w:r>
    </w:p>
    <w:p w:rsidR="00595182" w:rsidRDefault="00595182" w:rsidP="00595182">
      <w:pPr>
        <w:spacing w:line="540" w:lineRule="exact"/>
        <w:rPr>
          <w:rFonts w:ascii="仿宋_GB2312" w:eastAsia="仿宋_GB2312"/>
          <w:color w:val="000000"/>
          <w:spacing w:val="-4"/>
          <w:sz w:val="32"/>
          <w:szCs w:val="32"/>
        </w:rPr>
      </w:pPr>
    </w:p>
    <w:p w:rsidR="00962894" w:rsidRDefault="00445EAE" w:rsidP="00595182">
      <w:pPr>
        <w:spacing w:line="540" w:lineRule="exact"/>
        <w:rPr>
          <w:rFonts w:ascii="仿宋_GB2312" w:eastAsia="仿宋_GB2312"/>
          <w:sz w:val="32"/>
          <w:szCs w:val="32"/>
        </w:rPr>
      </w:pPr>
      <w:r w:rsidRPr="00445EAE">
        <w:rPr>
          <w:rFonts w:ascii="仿宋_GB2312" w:eastAsia="仿宋_GB2312" w:hint="eastAsia"/>
          <w:color w:val="000000"/>
          <w:spacing w:val="-4"/>
          <w:sz w:val="32"/>
          <w:szCs w:val="32"/>
        </w:rPr>
        <w:t>附件：《苏州高新区（虎丘区）2019</w:t>
      </w:r>
      <w:r w:rsidR="00503729">
        <w:rPr>
          <w:rFonts w:ascii="仿宋_GB2312" w:eastAsia="仿宋_GB2312" w:hint="eastAsia"/>
          <w:color w:val="000000"/>
          <w:spacing w:val="-4"/>
          <w:sz w:val="32"/>
          <w:szCs w:val="32"/>
        </w:rPr>
        <w:t>年度法治政府建设情况</w:t>
      </w:r>
      <w:r w:rsidRPr="00445EAE">
        <w:rPr>
          <w:rFonts w:ascii="仿宋_GB2312" w:eastAsia="仿宋_GB2312" w:hint="eastAsia"/>
          <w:color w:val="000000"/>
          <w:spacing w:val="-4"/>
          <w:sz w:val="32"/>
          <w:szCs w:val="32"/>
        </w:rPr>
        <w:t>报告</w:t>
      </w:r>
      <w:r>
        <w:rPr>
          <w:rFonts w:ascii="仿宋_GB2312" w:eastAsia="仿宋_GB2312" w:hint="eastAsia"/>
          <w:sz w:val="32"/>
          <w:szCs w:val="32"/>
        </w:rPr>
        <w:t>》</w:t>
      </w:r>
    </w:p>
    <w:p w:rsidR="000F7B18" w:rsidRDefault="000F7B18" w:rsidP="000F7B18">
      <w:pPr>
        <w:adjustRightInd w:val="0"/>
        <w:snapToGrid w:val="0"/>
        <w:spacing w:line="460" w:lineRule="exact"/>
        <w:ind w:rightChars="200" w:right="420"/>
        <w:jc w:val="right"/>
        <w:rPr>
          <w:rFonts w:ascii="仿宋_GB2312" w:eastAsia="仿宋_GB2312"/>
          <w:sz w:val="32"/>
          <w:szCs w:val="32"/>
        </w:rPr>
      </w:pPr>
    </w:p>
    <w:p w:rsidR="000F7B18" w:rsidRDefault="000F7B18" w:rsidP="000F7B18">
      <w:pPr>
        <w:adjustRightInd w:val="0"/>
        <w:snapToGrid w:val="0"/>
        <w:spacing w:line="460" w:lineRule="exact"/>
        <w:ind w:rightChars="200" w:right="420"/>
        <w:jc w:val="right"/>
        <w:rPr>
          <w:rFonts w:ascii="仿宋_GB2312" w:eastAsia="仿宋_GB2312"/>
          <w:sz w:val="32"/>
          <w:szCs w:val="32"/>
        </w:rPr>
      </w:pPr>
    </w:p>
    <w:p w:rsidR="000F7B18" w:rsidRPr="00EA1EC7" w:rsidRDefault="000F7B18" w:rsidP="004F3622">
      <w:pPr>
        <w:adjustRightInd w:val="0"/>
        <w:snapToGrid w:val="0"/>
        <w:ind w:rightChars="200" w:right="420" w:firstLineChars="600" w:firstLine="1920"/>
        <w:jc w:val="distribute"/>
        <w:rPr>
          <w:rFonts w:ascii="仿宋_GB2312" w:eastAsia="仿宋_GB2312"/>
          <w:sz w:val="32"/>
          <w:szCs w:val="32"/>
        </w:rPr>
      </w:pPr>
      <w:r w:rsidRPr="00EA1EC7">
        <w:rPr>
          <w:rFonts w:ascii="仿宋_GB2312" w:eastAsia="仿宋_GB2312" w:hint="eastAsia"/>
          <w:sz w:val="32"/>
          <w:szCs w:val="32"/>
        </w:rPr>
        <w:t>苏州国家高新技术产业开发区管理委员会</w:t>
      </w:r>
      <w:r>
        <w:rPr>
          <w:rFonts w:ascii="仿宋_GB2312" w:eastAsia="仿宋_GB2312" w:hint="eastAsia"/>
          <w:sz w:val="32"/>
          <w:szCs w:val="32"/>
        </w:rPr>
        <w:t xml:space="preserve"> </w:t>
      </w:r>
    </w:p>
    <w:p w:rsidR="000F7B18" w:rsidRPr="00EA1EC7" w:rsidRDefault="000F7B18" w:rsidP="004F3622">
      <w:pPr>
        <w:adjustRightInd w:val="0"/>
        <w:snapToGrid w:val="0"/>
        <w:ind w:rightChars="200" w:right="420" w:firstLineChars="700" w:firstLine="2240"/>
        <w:jc w:val="distribute"/>
        <w:rPr>
          <w:rFonts w:ascii="仿宋_GB2312" w:eastAsia="仿宋_GB2312"/>
          <w:sz w:val="32"/>
          <w:szCs w:val="32"/>
        </w:rPr>
      </w:pPr>
      <w:r w:rsidRPr="00EA1EC7">
        <w:rPr>
          <w:rFonts w:ascii="仿宋_GB2312" w:eastAsia="仿宋_GB2312" w:hint="eastAsia"/>
          <w:sz w:val="32"/>
          <w:szCs w:val="32"/>
        </w:rPr>
        <w:t>苏州市虎丘区人民政府</w:t>
      </w:r>
    </w:p>
    <w:p w:rsidR="00595182" w:rsidRDefault="00962894" w:rsidP="000F7B18">
      <w:pPr>
        <w:adjustRightInd w:val="0"/>
        <w:snapToGrid w:val="0"/>
        <w:ind w:right="640"/>
        <w:jc w:val="right"/>
        <w:rPr>
          <w:rFonts w:ascii="仿宋_GB2312" w:eastAsia="仿宋_GB2312"/>
          <w:sz w:val="32"/>
          <w:szCs w:val="32"/>
        </w:rPr>
      </w:pPr>
      <w:r w:rsidRPr="00962894">
        <w:rPr>
          <w:rFonts w:ascii="仿宋_GB2312" w:eastAsia="仿宋_GB2312" w:hint="eastAsia"/>
          <w:sz w:val="32"/>
          <w:szCs w:val="32"/>
        </w:rPr>
        <w:t>2020年</w:t>
      </w:r>
      <w:r w:rsidR="00503729">
        <w:rPr>
          <w:rFonts w:ascii="仿宋_GB2312" w:eastAsia="仿宋_GB2312" w:hint="eastAsia"/>
          <w:sz w:val="32"/>
          <w:szCs w:val="32"/>
        </w:rPr>
        <w:t>1</w:t>
      </w:r>
      <w:r w:rsidRPr="00962894">
        <w:rPr>
          <w:rFonts w:ascii="仿宋_GB2312" w:eastAsia="仿宋_GB2312" w:hint="eastAsia"/>
          <w:sz w:val="32"/>
          <w:szCs w:val="32"/>
        </w:rPr>
        <w:t>月</w:t>
      </w:r>
      <w:r w:rsidR="00503729">
        <w:rPr>
          <w:rFonts w:ascii="仿宋_GB2312" w:eastAsia="仿宋_GB2312" w:hint="eastAsia"/>
          <w:sz w:val="32"/>
          <w:szCs w:val="32"/>
        </w:rPr>
        <w:t>22</w:t>
      </w:r>
      <w:r w:rsidRPr="00962894">
        <w:rPr>
          <w:rFonts w:ascii="仿宋_GB2312" w:eastAsia="仿宋_GB2312" w:hint="eastAsia"/>
          <w:sz w:val="32"/>
          <w:szCs w:val="32"/>
        </w:rPr>
        <w:t>日</w:t>
      </w:r>
      <w:r w:rsidR="00595182">
        <w:rPr>
          <w:rFonts w:ascii="仿宋_GB2312" w:eastAsia="仿宋_GB2312" w:hint="eastAsia"/>
          <w:sz w:val="32"/>
          <w:szCs w:val="32"/>
        </w:rPr>
        <w:t xml:space="preserve">  </w:t>
      </w:r>
    </w:p>
    <w:p w:rsidR="000F7B18" w:rsidRPr="00515979" w:rsidRDefault="000F7B18" w:rsidP="00445EAE">
      <w:pPr>
        <w:adjustRightInd w:val="0"/>
        <w:snapToGrid w:val="0"/>
        <w:rPr>
          <w:rFonts w:ascii="仿宋_GB2312" w:eastAsia="仿宋_GB2312"/>
          <w:sz w:val="32"/>
          <w:szCs w:val="32"/>
        </w:rPr>
      </w:pPr>
      <w:bookmarkStart w:id="0" w:name="_GoBack"/>
      <w:bookmarkEnd w:id="0"/>
    </w:p>
    <w:p w:rsidR="00445EAE" w:rsidRDefault="00445EAE" w:rsidP="00445EAE">
      <w:pPr>
        <w:adjustRightInd w:val="0"/>
        <w:snapToGrid w:val="0"/>
        <w:rPr>
          <w:rFonts w:ascii="仿宋_GB2312" w:eastAsia="仿宋_GB2312"/>
          <w:sz w:val="32"/>
          <w:szCs w:val="32"/>
        </w:rPr>
      </w:pPr>
      <w:r>
        <w:rPr>
          <w:rFonts w:ascii="仿宋_GB2312" w:eastAsia="仿宋_GB2312" w:hint="eastAsia"/>
          <w:sz w:val="32"/>
          <w:szCs w:val="32"/>
        </w:rPr>
        <w:lastRenderedPageBreak/>
        <w:t>附件：</w:t>
      </w:r>
    </w:p>
    <w:p w:rsidR="00445EAE" w:rsidRDefault="00445EAE" w:rsidP="00445EAE">
      <w:pPr>
        <w:adjustRightInd w:val="0"/>
        <w:snapToGrid w:val="0"/>
        <w:rPr>
          <w:rFonts w:ascii="仿宋_GB2312" w:eastAsia="仿宋_GB2312"/>
          <w:sz w:val="32"/>
          <w:szCs w:val="32"/>
        </w:rPr>
      </w:pPr>
    </w:p>
    <w:p w:rsidR="00445EAE" w:rsidRDefault="00445EAE" w:rsidP="00445EAE">
      <w:pPr>
        <w:jc w:val="center"/>
        <w:rPr>
          <w:rFonts w:ascii="方正小标宋_GBK" w:eastAsia="方正小标宋_GBK"/>
          <w:sz w:val="36"/>
          <w:szCs w:val="36"/>
        </w:rPr>
      </w:pPr>
      <w:r w:rsidRPr="00CE701B">
        <w:rPr>
          <w:rFonts w:ascii="方正小标宋_GBK" w:eastAsia="方正小标宋_GBK" w:hint="eastAsia"/>
          <w:sz w:val="36"/>
          <w:szCs w:val="36"/>
        </w:rPr>
        <w:t>苏州高新区（虎丘区）</w:t>
      </w:r>
    </w:p>
    <w:p w:rsidR="00445EAE" w:rsidRPr="00CE701B" w:rsidRDefault="00445EAE" w:rsidP="00445EAE">
      <w:pPr>
        <w:jc w:val="center"/>
        <w:rPr>
          <w:rFonts w:ascii="方正小标宋_GBK" w:eastAsia="方正小标宋_GBK"/>
          <w:sz w:val="36"/>
          <w:szCs w:val="36"/>
        </w:rPr>
      </w:pPr>
      <w:r w:rsidRPr="00CE701B">
        <w:rPr>
          <w:rFonts w:ascii="方正小标宋_GBK" w:eastAsia="方正小标宋_GBK" w:hint="eastAsia"/>
          <w:sz w:val="36"/>
          <w:szCs w:val="36"/>
        </w:rPr>
        <w:t>2019</w:t>
      </w:r>
      <w:r w:rsidR="00503729">
        <w:rPr>
          <w:rFonts w:ascii="方正小标宋_GBK" w:eastAsia="方正小标宋_GBK" w:hint="eastAsia"/>
          <w:sz w:val="36"/>
          <w:szCs w:val="36"/>
        </w:rPr>
        <w:t>年度法治政府建设情况</w:t>
      </w:r>
      <w:r w:rsidRPr="00CE701B">
        <w:rPr>
          <w:rFonts w:ascii="方正小标宋_GBK" w:eastAsia="方正小标宋_GBK" w:hint="eastAsia"/>
          <w:sz w:val="36"/>
          <w:szCs w:val="36"/>
        </w:rPr>
        <w:t>报告</w:t>
      </w:r>
    </w:p>
    <w:p w:rsidR="00445EAE" w:rsidRPr="0096324C" w:rsidRDefault="00445EAE" w:rsidP="00445EAE">
      <w:pPr>
        <w:rPr>
          <w:rFonts w:ascii="仿宋_GB2312" w:eastAsia="仿宋_GB2312"/>
          <w:sz w:val="32"/>
          <w:szCs w:val="32"/>
        </w:rPr>
      </w:pPr>
    </w:p>
    <w:p w:rsidR="00445EAE" w:rsidRDefault="00445EAE" w:rsidP="00445EAE">
      <w:pPr>
        <w:ind w:firstLine="660"/>
        <w:rPr>
          <w:rFonts w:ascii="仿宋_GB2312" w:eastAsia="仿宋_GB2312"/>
          <w:sz w:val="32"/>
          <w:szCs w:val="32"/>
        </w:rPr>
      </w:pPr>
      <w:r w:rsidRPr="0096324C">
        <w:rPr>
          <w:rFonts w:ascii="仿宋_GB2312" w:eastAsia="仿宋_GB2312" w:hint="eastAsia"/>
          <w:sz w:val="32"/>
          <w:szCs w:val="32"/>
        </w:rPr>
        <w:t>2019年是法治</w:t>
      </w:r>
      <w:r>
        <w:rPr>
          <w:rFonts w:ascii="仿宋_GB2312" w:eastAsia="仿宋_GB2312" w:hint="eastAsia"/>
          <w:sz w:val="32"/>
          <w:szCs w:val="32"/>
        </w:rPr>
        <w:t>政府</w:t>
      </w:r>
      <w:r w:rsidRPr="0096324C">
        <w:rPr>
          <w:rFonts w:ascii="仿宋_GB2312" w:eastAsia="仿宋_GB2312" w:hint="eastAsia"/>
          <w:sz w:val="32"/>
          <w:szCs w:val="32"/>
        </w:rPr>
        <w:t>建设进程中具有里程碑意义的一年，</w:t>
      </w:r>
      <w:r w:rsidR="00A44AF2">
        <w:rPr>
          <w:rFonts w:ascii="仿宋_GB2312" w:eastAsia="仿宋_GB2312" w:hint="eastAsia"/>
          <w:sz w:val="32"/>
          <w:szCs w:val="32"/>
        </w:rPr>
        <w:t>按照</w:t>
      </w:r>
      <w:r w:rsidRPr="0096324C">
        <w:rPr>
          <w:rFonts w:ascii="仿宋_GB2312" w:eastAsia="仿宋_GB2312" w:hint="eastAsia"/>
          <w:sz w:val="32"/>
          <w:szCs w:val="32"/>
        </w:rPr>
        <w:t>党和国家机构改革的总体部署，我区成立了区(工)</w:t>
      </w:r>
      <w:proofErr w:type="gramStart"/>
      <w:r w:rsidRPr="0096324C">
        <w:rPr>
          <w:rFonts w:ascii="仿宋_GB2312" w:eastAsia="仿宋_GB2312" w:hint="eastAsia"/>
          <w:sz w:val="32"/>
          <w:szCs w:val="32"/>
        </w:rPr>
        <w:t>委全面</w:t>
      </w:r>
      <w:proofErr w:type="gramEnd"/>
      <w:r w:rsidRPr="0096324C">
        <w:rPr>
          <w:rFonts w:ascii="仿宋_GB2312" w:eastAsia="仿宋_GB2312" w:hint="eastAsia"/>
          <w:sz w:val="32"/>
          <w:szCs w:val="32"/>
        </w:rPr>
        <w:t>依法治区委员会，进一步加强</w:t>
      </w:r>
      <w:r w:rsidR="00A44AF2">
        <w:rPr>
          <w:rFonts w:ascii="仿宋_GB2312" w:eastAsia="仿宋_GB2312" w:hint="eastAsia"/>
          <w:sz w:val="32"/>
          <w:szCs w:val="32"/>
        </w:rPr>
        <w:t>了</w:t>
      </w:r>
      <w:r w:rsidRPr="0096324C">
        <w:rPr>
          <w:rFonts w:ascii="仿宋_GB2312" w:eastAsia="仿宋_GB2312" w:hint="eastAsia"/>
          <w:sz w:val="32"/>
          <w:szCs w:val="32"/>
        </w:rPr>
        <w:t>党对法治</w:t>
      </w:r>
      <w:r>
        <w:rPr>
          <w:rFonts w:ascii="仿宋_GB2312" w:eastAsia="仿宋_GB2312" w:hint="eastAsia"/>
          <w:sz w:val="32"/>
          <w:szCs w:val="32"/>
        </w:rPr>
        <w:t>政府</w:t>
      </w:r>
      <w:r w:rsidRPr="0096324C">
        <w:rPr>
          <w:rFonts w:ascii="仿宋_GB2312" w:eastAsia="仿宋_GB2312" w:hint="eastAsia"/>
          <w:sz w:val="32"/>
          <w:szCs w:val="32"/>
        </w:rPr>
        <w:t>建设的领导，全区法治</w:t>
      </w:r>
      <w:r>
        <w:rPr>
          <w:rFonts w:ascii="仿宋_GB2312" w:eastAsia="仿宋_GB2312" w:hint="eastAsia"/>
          <w:sz w:val="32"/>
          <w:szCs w:val="32"/>
        </w:rPr>
        <w:t>政府</w:t>
      </w:r>
      <w:r w:rsidRPr="0096324C">
        <w:rPr>
          <w:rFonts w:ascii="仿宋_GB2312" w:eastAsia="仿宋_GB2312" w:hint="eastAsia"/>
          <w:sz w:val="32"/>
          <w:szCs w:val="32"/>
        </w:rPr>
        <w:t>建设进入崭新阶段。一年来，在省市具体部署下，在区（工）委</w:t>
      </w:r>
      <w:r>
        <w:rPr>
          <w:rFonts w:ascii="仿宋_GB2312" w:eastAsia="仿宋_GB2312" w:hint="eastAsia"/>
          <w:sz w:val="32"/>
          <w:szCs w:val="32"/>
        </w:rPr>
        <w:t>、区（工）</w:t>
      </w:r>
      <w:proofErr w:type="gramStart"/>
      <w:r>
        <w:rPr>
          <w:rFonts w:ascii="仿宋_GB2312" w:eastAsia="仿宋_GB2312" w:hint="eastAsia"/>
          <w:sz w:val="32"/>
          <w:szCs w:val="32"/>
        </w:rPr>
        <w:t>委依法</w:t>
      </w:r>
      <w:proofErr w:type="gramEnd"/>
      <w:r>
        <w:rPr>
          <w:rFonts w:ascii="仿宋_GB2312" w:eastAsia="仿宋_GB2312" w:hint="eastAsia"/>
          <w:sz w:val="32"/>
          <w:szCs w:val="32"/>
        </w:rPr>
        <w:t>治区委</w:t>
      </w:r>
      <w:r w:rsidRPr="0096324C">
        <w:rPr>
          <w:rFonts w:ascii="仿宋_GB2312" w:eastAsia="仿宋_GB2312" w:hint="eastAsia"/>
          <w:sz w:val="32"/>
          <w:szCs w:val="32"/>
        </w:rPr>
        <w:t>的直接领导下，我区法治</w:t>
      </w:r>
      <w:r>
        <w:rPr>
          <w:rFonts w:ascii="仿宋_GB2312" w:eastAsia="仿宋_GB2312" w:hint="eastAsia"/>
          <w:sz w:val="32"/>
          <w:szCs w:val="32"/>
        </w:rPr>
        <w:t>政府</w:t>
      </w:r>
      <w:r w:rsidRPr="0096324C">
        <w:rPr>
          <w:rFonts w:ascii="仿宋_GB2312" w:eastAsia="仿宋_GB2312" w:hint="eastAsia"/>
          <w:sz w:val="32"/>
          <w:szCs w:val="32"/>
        </w:rPr>
        <w:t>建设积极推进，取得一系列新成效，</w:t>
      </w:r>
      <w:r>
        <w:rPr>
          <w:rFonts w:ascii="仿宋_GB2312" w:eastAsia="仿宋_GB2312" w:hint="eastAsia"/>
          <w:sz w:val="32"/>
          <w:szCs w:val="32"/>
        </w:rPr>
        <w:t>现</w:t>
      </w:r>
      <w:r w:rsidR="00503729">
        <w:rPr>
          <w:rFonts w:ascii="仿宋_GB2312" w:eastAsia="仿宋_GB2312" w:hint="eastAsia"/>
          <w:sz w:val="32"/>
          <w:szCs w:val="32"/>
        </w:rPr>
        <w:t>将有关情况</w:t>
      </w:r>
      <w:r>
        <w:rPr>
          <w:rFonts w:ascii="仿宋_GB2312" w:eastAsia="仿宋_GB2312" w:hint="eastAsia"/>
          <w:sz w:val="32"/>
          <w:szCs w:val="32"/>
        </w:rPr>
        <w:t>报告如下</w:t>
      </w:r>
      <w:r w:rsidRPr="0096324C">
        <w:rPr>
          <w:rFonts w:ascii="仿宋_GB2312" w:eastAsia="仿宋_GB2312" w:hint="eastAsia"/>
          <w:sz w:val="32"/>
          <w:szCs w:val="32"/>
        </w:rPr>
        <w:t>。</w:t>
      </w:r>
    </w:p>
    <w:p w:rsidR="00445EAE" w:rsidRPr="00CE701B" w:rsidRDefault="00445EAE" w:rsidP="00445EAE">
      <w:pPr>
        <w:ind w:firstLine="660"/>
        <w:rPr>
          <w:rFonts w:ascii="黑体" w:eastAsia="黑体" w:hAnsi="黑体"/>
          <w:color w:val="000000"/>
          <w:kern w:val="32"/>
          <w:sz w:val="32"/>
          <w:szCs w:val="32"/>
        </w:rPr>
      </w:pPr>
      <w:r w:rsidRPr="00CE701B">
        <w:rPr>
          <w:rFonts w:ascii="黑体" w:eastAsia="黑体" w:hAnsi="黑体" w:hint="eastAsia"/>
          <w:sz w:val="32"/>
          <w:szCs w:val="32"/>
        </w:rPr>
        <w:t>一、</w:t>
      </w:r>
      <w:r w:rsidRPr="00CE701B">
        <w:rPr>
          <w:rFonts w:ascii="黑体" w:eastAsia="黑体" w:hAnsi="黑体" w:hint="eastAsia"/>
          <w:color w:val="000000"/>
          <w:kern w:val="32"/>
          <w:sz w:val="32"/>
          <w:szCs w:val="32"/>
        </w:rPr>
        <w:t>法治政府建设主要举措和成效</w:t>
      </w:r>
    </w:p>
    <w:p w:rsidR="00445EAE" w:rsidRPr="00CE701B" w:rsidRDefault="00445EAE" w:rsidP="00445EAE">
      <w:pPr>
        <w:ind w:firstLineChars="200" w:firstLine="643"/>
        <w:rPr>
          <w:rFonts w:ascii="楷体" w:eastAsia="楷体" w:hAnsi="楷体"/>
          <w:b/>
          <w:sz w:val="32"/>
          <w:szCs w:val="32"/>
        </w:rPr>
      </w:pPr>
      <w:r w:rsidRPr="00CE701B">
        <w:rPr>
          <w:rFonts w:ascii="楷体" w:eastAsia="楷体" w:hAnsi="楷体" w:hint="eastAsia"/>
          <w:b/>
          <w:sz w:val="32"/>
          <w:szCs w:val="32"/>
        </w:rPr>
        <w:t>（一）制度建设得到加强</w:t>
      </w:r>
    </w:p>
    <w:p w:rsidR="00445EAE" w:rsidRDefault="00445EAE" w:rsidP="00445EAE">
      <w:pPr>
        <w:ind w:firstLineChars="200" w:firstLine="643"/>
        <w:rPr>
          <w:rFonts w:ascii="仿宋_GB2312" w:eastAsia="仿宋_GB2312"/>
          <w:sz w:val="32"/>
          <w:szCs w:val="32"/>
        </w:rPr>
      </w:pPr>
      <w:r w:rsidRPr="00CE701B">
        <w:rPr>
          <w:rFonts w:ascii="仿宋_GB2312" w:eastAsia="仿宋_GB2312" w:hAnsi="楷体" w:hint="eastAsia"/>
          <w:b/>
          <w:sz w:val="32"/>
          <w:szCs w:val="32"/>
        </w:rPr>
        <w:t>1、积极参与地方立法。</w:t>
      </w:r>
      <w:r>
        <w:rPr>
          <w:rFonts w:ascii="仿宋_GB2312" w:eastAsia="仿宋_GB2312" w:hint="eastAsia"/>
          <w:sz w:val="32"/>
          <w:szCs w:val="32"/>
        </w:rPr>
        <w:t>受市司法局委托，承办《苏州市残疾人保障条例》、《苏州市街道办事处工作规定》</w:t>
      </w:r>
      <w:r w:rsidRPr="0096324C">
        <w:rPr>
          <w:rFonts w:ascii="仿宋_GB2312" w:eastAsia="仿宋_GB2312" w:hint="eastAsia"/>
          <w:sz w:val="32"/>
          <w:szCs w:val="32"/>
        </w:rPr>
        <w:t>立法座谈会</w:t>
      </w:r>
      <w:r>
        <w:rPr>
          <w:rFonts w:ascii="仿宋_GB2312" w:eastAsia="仿宋_GB2312" w:hint="eastAsia"/>
          <w:sz w:val="32"/>
          <w:szCs w:val="32"/>
        </w:rPr>
        <w:t>，为人大、政府立法提供基层建议</w:t>
      </w:r>
      <w:r w:rsidRPr="0096324C">
        <w:rPr>
          <w:rFonts w:ascii="仿宋_GB2312" w:eastAsia="仿宋_GB2312" w:hint="eastAsia"/>
          <w:sz w:val="32"/>
          <w:szCs w:val="32"/>
        </w:rPr>
        <w:t>。</w:t>
      </w:r>
      <w:r>
        <w:rPr>
          <w:rFonts w:ascii="仿宋_GB2312" w:eastAsia="仿宋_GB2312" w:hint="eastAsia"/>
          <w:sz w:val="32"/>
          <w:szCs w:val="32"/>
        </w:rPr>
        <w:t>认真做好省、市有关规章、法规、规范性文件的意见征集与反馈工作，为《</w:t>
      </w:r>
      <w:r w:rsidRPr="00DB2089">
        <w:rPr>
          <w:rFonts w:ascii="仿宋_GB2312" w:eastAsia="仿宋_GB2312" w:hint="eastAsia"/>
          <w:sz w:val="32"/>
          <w:szCs w:val="32"/>
        </w:rPr>
        <w:t>江苏省租赁住房治安管理规定（草案）</w:t>
      </w:r>
      <w:r>
        <w:rPr>
          <w:rFonts w:ascii="仿宋_GB2312" w:eastAsia="仿宋_GB2312" w:hint="eastAsia"/>
          <w:sz w:val="32"/>
          <w:szCs w:val="32"/>
        </w:rPr>
        <w:t>》、</w:t>
      </w:r>
      <w:r w:rsidRPr="00DB2089">
        <w:rPr>
          <w:rFonts w:ascii="仿宋_GB2312" w:eastAsia="仿宋_GB2312" w:hint="eastAsia"/>
          <w:sz w:val="32"/>
          <w:szCs w:val="32"/>
        </w:rPr>
        <w:t>《苏州市生活垃圾分类管理条例（送审稿）》</w:t>
      </w:r>
      <w:r>
        <w:rPr>
          <w:rFonts w:ascii="仿宋_GB2312" w:eastAsia="仿宋_GB2312" w:hint="eastAsia"/>
          <w:sz w:val="32"/>
          <w:szCs w:val="32"/>
        </w:rPr>
        <w:t>等20余件立法性文件提供修改建议50余条，均在规定时间内提供反馈意见。</w:t>
      </w:r>
    </w:p>
    <w:p w:rsidR="00445EAE" w:rsidRPr="00FD1E72" w:rsidRDefault="00445EAE" w:rsidP="00445EAE">
      <w:pPr>
        <w:ind w:firstLineChars="200" w:firstLine="643"/>
        <w:rPr>
          <w:rFonts w:ascii="仿宋_GB2312" w:eastAsia="仿宋_GB2312"/>
          <w:sz w:val="32"/>
          <w:szCs w:val="32"/>
        </w:rPr>
      </w:pPr>
      <w:r w:rsidRPr="00CE701B">
        <w:rPr>
          <w:rFonts w:ascii="仿宋_GB2312" w:eastAsia="仿宋_GB2312" w:hAnsi="楷体" w:hint="eastAsia"/>
          <w:b/>
          <w:sz w:val="32"/>
          <w:szCs w:val="32"/>
        </w:rPr>
        <w:t>2、加强规范性文件管理。</w:t>
      </w:r>
      <w:r>
        <w:rPr>
          <w:rFonts w:ascii="仿宋_GB2312" w:eastAsia="仿宋_GB2312" w:hint="eastAsia"/>
          <w:sz w:val="32"/>
          <w:szCs w:val="32"/>
        </w:rPr>
        <w:t>严格贯彻落实《苏州市行政规范性文件制定的和监督管理规定》，加强行政规范性文件</w:t>
      </w:r>
      <w:r>
        <w:rPr>
          <w:rFonts w:ascii="仿宋_GB2312" w:eastAsia="仿宋_GB2312" w:hint="eastAsia"/>
          <w:sz w:val="32"/>
          <w:szCs w:val="32"/>
        </w:rPr>
        <w:lastRenderedPageBreak/>
        <w:t>合法性审核和备案审查工作。出台《</w:t>
      </w:r>
      <w:r w:rsidRPr="00F707A6">
        <w:rPr>
          <w:rFonts w:ascii="仿宋_GB2312" w:eastAsia="仿宋_GB2312" w:hint="eastAsia"/>
          <w:sz w:val="32"/>
          <w:szCs w:val="32"/>
        </w:rPr>
        <w:t>苏州高新区（虎丘区）住宅消防专项维修资金应急使用操作办法(试行)</w:t>
      </w:r>
      <w:r>
        <w:rPr>
          <w:rFonts w:ascii="仿宋_GB2312" w:eastAsia="仿宋_GB2312" w:hint="eastAsia"/>
          <w:sz w:val="32"/>
          <w:szCs w:val="32"/>
        </w:rPr>
        <w:t>》等行政规范性文件2件，报备率、及时率、规范率均达100%。</w:t>
      </w:r>
    </w:p>
    <w:p w:rsidR="00445EAE" w:rsidRDefault="00445EAE" w:rsidP="00445EAE">
      <w:pPr>
        <w:ind w:firstLine="660"/>
        <w:rPr>
          <w:rFonts w:ascii="楷体" w:eastAsia="楷体" w:hAnsi="楷体"/>
          <w:b/>
          <w:sz w:val="32"/>
          <w:szCs w:val="32"/>
        </w:rPr>
      </w:pPr>
      <w:r>
        <w:rPr>
          <w:rFonts w:ascii="楷体" w:eastAsia="楷体" w:hAnsi="楷体" w:hint="eastAsia"/>
          <w:b/>
          <w:sz w:val="32"/>
          <w:szCs w:val="32"/>
        </w:rPr>
        <w:t>（二）政府职能全面履行</w:t>
      </w:r>
    </w:p>
    <w:p w:rsidR="00445EAE" w:rsidRDefault="00445EAE" w:rsidP="00445EAE">
      <w:pPr>
        <w:ind w:firstLine="660"/>
        <w:rPr>
          <w:rFonts w:ascii="仿宋_GB2312" w:eastAsia="仿宋_GB2312"/>
          <w:sz w:val="32"/>
          <w:szCs w:val="32"/>
        </w:rPr>
      </w:pPr>
      <w:r w:rsidRPr="00294256">
        <w:rPr>
          <w:rFonts w:ascii="仿宋_GB2312" w:eastAsia="仿宋_GB2312" w:hAnsi="楷体" w:hint="eastAsia"/>
          <w:b/>
          <w:sz w:val="32"/>
          <w:szCs w:val="32"/>
        </w:rPr>
        <w:t>1、持续推进“放管服”改革</w:t>
      </w:r>
      <w:r>
        <w:rPr>
          <w:rFonts w:ascii="仿宋_GB2312" w:eastAsia="仿宋_GB2312" w:hAnsi="楷体" w:hint="eastAsia"/>
          <w:b/>
          <w:sz w:val="32"/>
          <w:szCs w:val="32"/>
        </w:rPr>
        <w:t>和</w:t>
      </w:r>
      <w:r w:rsidRPr="00FA167C">
        <w:rPr>
          <w:rFonts w:ascii="仿宋_GB2312" w:eastAsia="仿宋_GB2312" w:hint="eastAsia"/>
          <w:b/>
          <w:sz w:val="32"/>
          <w:szCs w:val="32"/>
        </w:rPr>
        <w:t>“证照分离”改革。</w:t>
      </w:r>
      <w:r>
        <w:rPr>
          <w:rFonts w:ascii="仿宋_GB2312" w:eastAsia="仿宋_GB2312" w:hint="eastAsia"/>
          <w:sz w:val="32"/>
          <w:szCs w:val="32"/>
        </w:rPr>
        <w:t>制定并落实《</w:t>
      </w:r>
      <w:r w:rsidRPr="00EE1DBA">
        <w:rPr>
          <w:rFonts w:ascii="仿宋_GB2312" w:eastAsia="仿宋_GB2312" w:hint="eastAsia"/>
          <w:sz w:val="32"/>
          <w:szCs w:val="32"/>
        </w:rPr>
        <w:t>2019年苏州高新区深化“放管服”改革工作方案</w:t>
      </w:r>
      <w:r>
        <w:rPr>
          <w:rFonts w:ascii="仿宋_GB2312" w:eastAsia="仿宋_GB2312" w:hint="eastAsia"/>
          <w:sz w:val="32"/>
          <w:szCs w:val="32"/>
        </w:rPr>
        <w:t>》，按时完成事项取消下放承接工作、“不见面审批服务”改革、固化扩大“3550”改革成果、推进开发区“放管服”改革、全面推开“证照分离”改革、扎实推进数据共享共用、清理</w:t>
      </w:r>
      <w:proofErr w:type="gramStart"/>
      <w:r>
        <w:rPr>
          <w:rFonts w:ascii="仿宋_GB2312" w:eastAsia="仿宋_GB2312" w:hint="eastAsia"/>
          <w:sz w:val="32"/>
          <w:szCs w:val="32"/>
        </w:rPr>
        <w:t>规范涉审中介</w:t>
      </w:r>
      <w:proofErr w:type="gramEnd"/>
      <w:r>
        <w:rPr>
          <w:rFonts w:ascii="仿宋_GB2312" w:eastAsia="仿宋_GB2312" w:hint="eastAsia"/>
          <w:sz w:val="32"/>
          <w:szCs w:val="32"/>
        </w:rPr>
        <w:t>服务、优化政务服务功能。</w:t>
      </w:r>
      <w:r w:rsidRPr="00EE1DBA">
        <w:rPr>
          <w:rFonts w:ascii="仿宋_GB2312" w:eastAsia="仿宋_GB2312" w:hint="eastAsia"/>
          <w:sz w:val="32"/>
          <w:szCs w:val="32"/>
        </w:rPr>
        <w:t>成立苏州高新区“互联网+监管”系统建设工作领导小组</w:t>
      </w:r>
      <w:r>
        <w:rPr>
          <w:rFonts w:ascii="仿宋_GB2312" w:eastAsia="仿宋_GB2312" w:hint="eastAsia"/>
          <w:sz w:val="32"/>
          <w:szCs w:val="32"/>
        </w:rPr>
        <w:t>，制定《</w:t>
      </w:r>
      <w:r w:rsidRPr="00EE1DBA">
        <w:rPr>
          <w:rFonts w:ascii="仿宋_GB2312" w:eastAsia="仿宋_GB2312" w:hint="eastAsia"/>
          <w:sz w:val="32"/>
          <w:szCs w:val="32"/>
        </w:rPr>
        <w:t>苏州高新区“互联网+监管”系统建设实施方案</w:t>
      </w:r>
      <w:r>
        <w:rPr>
          <w:rFonts w:ascii="仿宋_GB2312" w:eastAsia="仿宋_GB2312" w:hint="eastAsia"/>
          <w:sz w:val="32"/>
          <w:szCs w:val="32"/>
        </w:rPr>
        <w:t>》，全面推进</w:t>
      </w:r>
      <w:r w:rsidRPr="00EE1DBA">
        <w:rPr>
          <w:rFonts w:ascii="仿宋_GB2312" w:eastAsia="仿宋_GB2312" w:hint="eastAsia"/>
          <w:sz w:val="32"/>
          <w:szCs w:val="32"/>
        </w:rPr>
        <w:t>互联网+监管</w:t>
      </w:r>
      <w:proofErr w:type="gramStart"/>
      <w:r w:rsidRPr="00EE1DBA">
        <w:rPr>
          <w:rFonts w:ascii="仿宋_GB2312" w:eastAsia="仿宋_GB2312" w:hint="eastAsia"/>
          <w:sz w:val="32"/>
          <w:szCs w:val="32"/>
        </w:rPr>
        <w:t>”</w:t>
      </w:r>
      <w:proofErr w:type="gramEnd"/>
      <w:r w:rsidRPr="00EE1DBA">
        <w:rPr>
          <w:rFonts w:ascii="仿宋_GB2312" w:eastAsia="仿宋_GB2312" w:hint="eastAsia"/>
          <w:sz w:val="32"/>
          <w:szCs w:val="32"/>
        </w:rPr>
        <w:t>系统建设</w:t>
      </w:r>
      <w:r>
        <w:rPr>
          <w:rFonts w:ascii="仿宋_GB2312" w:eastAsia="仿宋_GB2312" w:hint="eastAsia"/>
          <w:sz w:val="32"/>
          <w:szCs w:val="32"/>
        </w:rPr>
        <w:t>。对照市政府《在全市推开“证照分离”改革工作方案》（</w:t>
      </w:r>
      <w:proofErr w:type="gramStart"/>
      <w:r>
        <w:rPr>
          <w:rFonts w:ascii="仿宋_GB2312" w:eastAsia="仿宋_GB2312" w:hint="eastAsia"/>
          <w:sz w:val="32"/>
          <w:szCs w:val="32"/>
        </w:rPr>
        <w:t>苏府</w:t>
      </w:r>
      <w:r w:rsidRPr="00F2665B">
        <w:rPr>
          <w:rFonts w:ascii="仿宋_GB2312" w:eastAsia="仿宋_GB2312" w:hAnsi="楷体" w:hint="eastAsia"/>
          <w:sz w:val="32"/>
          <w:szCs w:val="32"/>
        </w:rPr>
        <w:t>〔</w:t>
      </w:r>
      <w:r>
        <w:rPr>
          <w:rFonts w:ascii="仿宋_GB2312" w:eastAsia="仿宋_GB2312" w:hAnsi="楷体" w:hint="eastAsia"/>
          <w:sz w:val="32"/>
          <w:szCs w:val="32"/>
        </w:rPr>
        <w:t>2019</w:t>
      </w:r>
      <w:r w:rsidRPr="00F2665B">
        <w:rPr>
          <w:rFonts w:ascii="仿宋_GB2312" w:eastAsia="仿宋_GB2312" w:hAnsi="楷体" w:hint="eastAsia"/>
          <w:sz w:val="32"/>
          <w:szCs w:val="32"/>
        </w:rPr>
        <w:t>〕</w:t>
      </w:r>
      <w:proofErr w:type="gramEnd"/>
      <w:r>
        <w:rPr>
          <w:rFonts w:ascii="仿宋_GB2312" w:eastAsia="仿宋_GB2312" w:hAnsi="楷体" w:hint="eastAsia"/>
          <w:sz w:val="32"/>
          <w:szCs w:val="32"/>
        </w:rPr>
        <w:t>72号</w:t>
      </w:r>
      <w:r>
        <w:rPr>
          <w:rFonts w:ascii="仿宋_GB2312" w:eastAsia="仿宋_GB2312" w:hint="eastAsia"/>
          <w:sz w:val="32"/>
          <w:szCs w:val="32"/>
        </w:rPr>
        <w:t>）文件，做好涉及我区的20项“证照分离”改革事项的落实和办件工作。</w:t>
      </w:r>
    </w:p>
    <w:p w:rsidR="00445EAE" w:rsidRDefault="00445EAE" w:rsidP="00445EAE">
      <w:pPr>
        <w:ind w:firstLine="660"/>
        <w:rPr>
          <w:rFonts w:ascii="仿宋_GB2312" w:eastAsia="仿宋_GB2312" w:hAnsi="仿宋" w:cs="仿宋_GB2312"/>
          <w:sz w:val="32"/>
          <w:szCs w:val="32"/>
        </w:rPr>
      </w:pPr>
      <w:r>
        <w:rPr>
          <w:rFonts w:ascii="仿宋_GB2312" w:eastAsia="仿宋_GB2312" w:hint="eastAsia"/>
          <w:sz w:val="32"/>
          <w:szCs w:val="32"/>
        </w:rPr>
        <w:t>2</w:t>
      </w:r>
      <w:r w:rsidRPr="00FA167C">
        <w:rPr>
          <w:rFonts w:ascii="仿宋_GB2312" w:eastAsia="仿宋_GB2312" w:hint="eastAsia"/>
          <w:b/>
          <w:sz w:val="32"/>
          <w:szCs w:val="32"/>
        </w:rPr>
        <w:t>、全面推进“双随机、</w:t>
      </w:r>
      <w:proofErr w:type="gramStart"/>
      <w:r w:rsidRPr="00FA167C">
        <w:rPr>
          <w:rFonts w:ascii="仿宋_GB2312" w:eastAsia="仿宋_GB2312" w:hint="eastAsia"/>
          <w:b/>
          <w:sz w:val="32"/>
          <w:szCs w:val="32"/>
        </w:rPr>
        <w:t>一</w:t>
      </w:r>
      <w:proofErr w:type="gramEnd"/>
      <w:r w:rsidRPr="00FA167C">
        <w:rPr>
          <w:rFonts w:ascii="仿宋_GB2312" w:eastAsia="仿宋_GB2312" w:hint="eastAsia"/>
          <w:b/>
          <w:sz w:val="32"/>
          <w:szCs w:val="32"/>
        </w:rPr>
        <w:t>公开”监管。</w:t>
      </w:r>
      <w:r>
        <w:rPr>
          <w:rFonts w:ascii="仿宋_GB2312" w:eastAsia="仿宋_GB2312" w:hAnsi="仿宋" w:hint="eastAsia"/>
          <w:sz w:val="32"/>
          <w:szCs w:val="32"/>
        </w:rPr>
        <w:t>在全市范围内率先将</w:t>
      </w:r>
      <w:r>
        <w:rPr>
          <w:rFonts w:ascii="仿宋_GB2312" w:eastAsia="仿宋_GB2312" w:hAnsi="仿宋" w:cs="仿宋_GB2312" w:hint="eastAsia"/>
          <w:sz w:val="32"/>
          <w:szCs w:val="32"/>
        </w:rPr>
        <w:t>原工商、食药、质监、物价、知识产权五大职能全面融入“双随机”抽查工作，共计设立14类检查任务，涉及被抽查主体3115户。</w:t>
      </w:r>
    </w:p>
    <w:p w:rsidR="00445EAE" w:rsidRDefault="00445EAE" w:rsidP="00445EAE">
      <w:pPr>
        <w:ind w:firstLine="660"/>
        <w:rPr>
          <w:rFonts w:ascii="仿宋_GB2312" w:eastAsia="仿宋_GB2312" w:hAnsi="仿宋" w:cs="仿宋_GB2312"/>
          <w:sz w:val="32"/>
          <w:szCs w:val="32"/>
        </w:rPr>
      </w:pPr>
      <w:r>
        <w:rPr>
          <w:rFonts w:ascii="仿宋_GB2312" w:eastAsia="仿宋_GB2312" w:hAnsi="仿宋" w:cs="仿宋_GB2312" w:hint="eastAsia"/>
          <w:sz w:val="32"/>
          <w:szCs w:val="32"/>
        </w:rPr>
        <w:t>3</w:t>
      </w:r>
      <w:r w:rsidRPr="00C04959">
        <w:rPr>
          <w:rFonts w:ascii="仿宋_GB2312" w:eastAsia="仿宋_GB2312" w:hAnsi="仿宋" w:cs="仿宋_GB2312" w:hint="eastAsia"/>
          <w:b/>
          <w:sz w:val="32"/>
          <w:szCs w:val="32"/>
        </w:rPr>
        <w:t>、深入推进社会信用体系建设。</w:t>
      </w:r>
      <w:r>
        <w:rPr>
          <w:rFonts w:ascii="仿宋_GB2312" w:eastAsia="仿宋_GB2312" w:hAnsi="仿宋" w:cs="仿宋_GB2312" w:hint="eastAsia"/>
          <w:sz w:val="32"/>
          <w:szCs w:val="32"/>
        </w:rPr>
        <w:t>调整</w:t>
      </w:r>
      <w:r w:rsidRPr="00C04959">
        <w:rPr>
          <w:rFonts w:ascii="仿宋_GB2312" w:eastAsia="仿宋_GB2312" w:hAnsi="仿宋" w:cs="仿宋_GB2312" w:hint="eastAsia"/>
          <w:sz w:val="32"/>
          <w:szCs w:val="32"/>
        </w:rPr>
        <w:t>区社会信用体系建设工作领导小组</w:t>
      </w:r>
      <w:r>
        <w:rPr>
          <w:rFonts w:ascii="仿宋_GB2312" w:eastAsia="仿宋_GB2312" w:hAnsi="仿宋" w:cs="仿宋_GB2312" w:hint="eastAsia"/>
          <w:sz w:val="32"/>
          <w:szCs w:val="32"/>
        </w:rPr>
        <w:t>，强化组织领导。制定并落实</w:t>
      </w:r>
      <w:r w:rsidRPr="00C04959">
        <w:rPr>
          <w:rFonts w:ascii="仿宋_GB2312" w:eastAsia="仿宋_GB2312" w:hAnsi="仿宋" w:cs="仿宋_GB2312" w:hint="eastAsia"/>
          <w:sz w:val="32"/>
          <w:szCs w:val="32"/>
        </w:rPr>
        <w:t>《2019年苏州高新区社会信用体系建设工作要点》</w:t>
      </w:r>
      <w:r>
        <w:rPr>
          <w:rFonts w:ascii="仿宋_GB2312" w:eastAsia="仿宋_GB2312" w:hAnsi="仿宋" w:cs="仿宋_GB2312" w:hint="eastAsia"/>
          <w:sz w:val="32"/>
          <w:szCs w:val="32"/>
        </w:rPr>
        <w:t>。健全完善信用管理</w:t>
      </w:r>
      <w:r>
        <w:rPr>
          <w:rFonts w:ascii="仿宋_GB2312" w:eastAsia="仿宋_GB2312" w:hAnsi="仿宋" w:cs="仿宋_GB2312" w:hint="eastAsia"/>
          <w:sz w:val="32"/>
          <w:szCs w:val="32"/>
        </w:rPr>
        <w:lastRenderedPageBreak/>
        <w:t>机制，</w:t>
      </w:r>
      <w:r w:rsidRPr="00C04959">
        <w:rPr>
          <w:rFonts w:ascii="仿宋_GB2312" w:eastAsia="仿宋_GB2312" w:hAnsi="仿宋" w:cs="仿宋_GB2312" w:hint="eastAsia"/>
          <w:sz w:val="32"/>
          <w:szCs w:val="32"/>
        </w:rPr>
        <w:t>在环保、社</w:t>
      </w:r>
      <w:r>
        <w:rPr>
          <w:rFonts w:ascii="仿宋_GB2312" w:eastAsia="仿宋_GB2312" w:hAnsi="仿宋" w:cs="仿宋_GB2312" w:hint="eastAsia"/>
          <w:sz w:val="32"/>
          <w:szCs w:val="32"/>
        </w:rPr>
        <w:t>会</w:t>
      </w:r>
      <w:r w:rsidRPr="00C04959">
        <w:rPr>
          <w:rFonts w:ascii="仿宋_GB2312" w:eastAsia="仿宋_GB2312" w:hAnsi="仿宋" w:cs="仿宋_GB2312" w:hint="eastAsia"/>
          <w:sz w:val="32"/>
          <w:szCs w:val="32"/>
        </w:rPr>
        <w:t>保障、安全生产、市场监管</w:t>
      </w:r>
      <w:r>
        <w:rPr>
          <w:rFonts w:ascii="仿宋_GB2312" w:eastAsia="仿宋_GB2312" w:hAnsi="仿宋" w:cs="仿宋_GB2312" w:hint="eastAsia"/>
          <w:sz w:val="32"/>
          <w:szCs w:val="32"/>
        </w:rPr>
        <w:t>等</w:t>
      </w:r>
      <w:r w:rsidRPr="00C04959">
        <w:rPr>
          <w:rFonts w:ascii="仿宋_GB2312" w:eastAsia="仿宋_GB2312" w:hAnsi="仿宋" w:cs="仿宋_GB2312" w:hint="eastAsia"/>
          <w:sz w:val="32"/>
          <w:szCs w:val="32"/>
        </w:rPr>
        <w:t>重点领域构建以信用为核心的新型市场监管机制。探索建设政务信用信息系统</w:t>
      </w:r>
      <w:r>
        <w:rPr>
          <w:rFonts w:ascii="仿宋_GB2312" w:eastAsia="仿宋_GB2312" w:hAnsi="仿宋" w:cs="仿宋_GB2312" w:hint="eastAsia"/>
          <w:sz w:val="32"/>
          <w:szCs w:val="32"/>
        </w:rPr>
        <w:t>，</w:t>
      </w:r>
      <w:r w:rsidRPr="00C04959">
        <w:rPr>
          <w:rFonts w:ascii="仿宋_GB2312" w:eastAsia="仿宋_GB2312" w:hAnsi="仿宋" w:cs="仿宋_GB2312" w:hint="eastAsia"/>
          <w:sz w:val="32"/>
          <w:szCs w:val="32"/>
        </w:rPr>
        <w:t>强化个人信用信息归集共享与应用</w:t>
      </w:r>
      <w:r>
        <w:rPr>
          <w:rFonts w:ascii="仿宋_GB2312" w:eastAsia="仿宋_GB2312" w:hAnsi="仿宋" w:cs="仿宋_GB2312" w:hint="eastAsia"/>
          <w:sz w:val="32"/>
          <w:szCs w:val="32"/>
        </w:rPr>
        <w:t>，</w:t>
      </w:r>
      <w:r w:rsidRPr="00C04959">
        <w:rPr>
          <w:rFonts w:ascii="仿宋_GB2312" w:eastAsia="仿宋_GB2312" w:hAnsi="仿宋" w:cs="仿宋_GB2312" w:hint="eastAsia"/>
          <w:sz w:val="32"/>
          <w:szCs w:val="32"/>
        </w:rPr>
        <w:t>持续</w:t>
      </w:r>
      <w:proofErr w:type="gramStart"/>
      <w:r w:rsidRPr="00C04959">
        <w:rPr>
          <w:rFonts w:ascii="仿宋_GB2312" w:eastAsia="仿宋_GB2312" w:hAnsi="仿宋" w:cs="仿宋_GB2312" w:hint="eastAsia"/>
          <w:sz w:val="32"/>
          <w:szCs w:val="32"/>
        </w:rPr>
        <w:t>优化区</w:t>
      </w:r>
      <w:proofErr w:type="gramEnd"/>
      <w:r w:rsidRPr="00C04959">
        <w:rPr>
          <w:rFonts w:ascii="仿宋_GB2312" w:eastAsia="仿宋_GB2312" w:hAnsi="仿宋" w:cs="仿宋_GB2312" w:hint="eastAsia"/>
          <w:sz w:val="32"/>
          <w:szCs w:val="32"/>
        </w:rPr>
        <w:t>信用信息共享平台</w:t>
      </w:r>
      <w:r>
        <w:rPr>
          <w:rFonts w:ascii="仿宋_GB2312" w:eastAsia="仿宋_GB2312" w:hAnsi="仿宋" w:cs="仿宋_GB2312" w:hint="eastAsia"/>
          <w:sz w:val="32"/>
          <w:szCs w:val="32"/>
        </w:rPr>
        <w:t>，</w:t>
      </w:r>
      <w:r w:rsidRPr="00C04959">
        <w:rPr>
          <w:rFonts w:ascii="仿宋_GB2312" w:eastAsia="仿宋_GB2312" w:hAnsi="仿宋" w:cs="仿宋_GB2312" w:hint="eastAsia"/>
          <w:sz w:val="32"/>
          <w:szCs w:val="32"/>
        </w:rPr>
        <w:t>深入开展信用承诺及公示工作</w:t>
      </w:r>
      <w:r>
        <w:rPr>
          <w:rFonts w:ascii="仿宋_GB2312" w:eastAsia="仿宋_GB2312" w:hAnsi="仿宋" w:cs="仿宋_GB2312" w:hint="eastAsia"/>
          <w:sz w:val="32"/>
          <w:szCs w:val="32"/>
        </w:rPr>
        <w:t>，</w:t>
      </w:r>
      <w:r w:rsidRPr="00C04959">
        <w:rPr>
          <w:rFonts w:ascii="仿宋_GB2312" w:eastAsia="仿宋_GB2312" w:hAnsi="仿宋" w:cs="仿宋_GB2312" w:hint="eastAsia"/>
          <w:sz w:val="32"/>
          <w:szCs w:val="32"/>
        </w:rPr>
        <w:t>加强红黑名单认定和公示共享</w:t>
      </w:r>
      <w:r>
        <w:rPr>
          <w:rFonts w:ascii="仿宋_GB2312" w:eastAsia="仿宋_GB2312" w:hAnsi="仿宋" w:cs="仿宋_GB2312" w:hint="eastAsia"/>
          <w:sz w:val="32"/>
          <w:szCs w:val="32"/>
        </w:rPr>
        <w:t>，</w:t>
      </w:r>
      <w:r w:rsidRPr="00C04959">
        <w:rPr>
          <w:rFonts w:ascii="仿宋_GB2312" w:eastAsia="仿宋_GB2312" w:hAnsi="仿宋" w:cs="仿宋_GB2312" w:hint="eastAsia"/>
          <w:sz w:val="32"/>
          <w:szCs w:val="32"/>
        </w:rPr>
        <w:t>大力拓展“信易+”场景应用。开展19个领域诚信缺失突出问题集中治理。积极争创信用示范区</w:t>
      </w:r>
      <w:r>
        <w:rPr>
          <w:rFonts w:ascii="仿宋_GB2312" w:eastAsia="仿宋_GB2312" w:hAnsi="仿宋" w:cs="仿宋_GB2312" w:hint="eastAsia"/>
          <w:sz w:val="32"/>
          <w:szCs w:val="32"/>
        </w:rPr>
        <w:t>，</w:t>
      </w:r>
      <w:r w:rsidRPr="00C04959">
        <w:rPr>
          <w:rFonts w:ascii="仿宋_GB2312" w:eastAsia="仿宋_GB2312" w:hAnsi="仿宋" w:cs="仿宋_GB2312" w:hint="eastAsia"/>
          <w:sz w:val="32"/>
          <w:szCs w:val="32"/>
        </w:rPr>
        <w:t>高标准开展企业信用示范创建。</w:t>
      </w:r>
    </w:p>
    <w:p w:rsidR="00445EAE" w:rsidRPr="00C04959" w:rsidRDefault="00445EAE" w:rsidP="00445EAE">
      <w:pPr>
        <w:ind w:firstLine="660"/>
        <w:rPr>
          <w:rFonts w:ascii="仿宋_GB2312" w:eastAsia="仿宋_GB2312" w:hAnsi="仿宋" w:cs="仿宋_GB2312"/>
          <w:sz w:val="32"/>
          <w:szCs w:val="32"/>
        </w:rPr>
      </w:pPr>
      <w:r w:rsidRPr="0071503D">
        <w:rPr>
          <w:rFonts w:ascii="仿宋_GB2312" w:eastAsia="仿宋_GB2312" w:hAnsi="仿宋" w:cs="仿宋_GB2312" w:hint="eastAsia"/>
          <w:b/>
          <w:sz w:val="32"/>
          <w:szCs w:val="32"/>
        </w:rPr>
        <w:t>4、强化应急管理体系建设。</w:t>
      </w:r>
      <w:r>
        <w:rPr>
          <w:rFonts w:ascii="仿宋_GB2312" w:eastAsia="仿宋_GB2312" w:hAnsi="仿宋" w:cs="仿宋_GB2312" w:hint="eastAsia"/>
          <w:sz w:val="32"/>
          <w:szCs w:val="32"/>
        </w:rPr>
        <w:t>完善和落实安全生产责任和管理制度，组织对金属冶炼粉尘防爆等重点行业、电镀行业、化工（危化品）企业、冶金工贸等重点行业开展大排查大整治，消除安全隐患，全力遏制重特大安全生产事故发生。</w:t>
      </w:r>
    </w:p>
    <w:p w:rsidR="00445EAE" w:rsidRPr="00FD1E72" w:rsidRDefault="00445EAE" w:rsidP="00445EAE">
      <w:pPr>
        <w:ind w:firstLineChars="200" w:firstLine="643"/>
        <w:jc w:val="left"/>
        <w:rPr>
          <w:rFonts w:ascii="仿宋_GB2312" w:eastAsia="仿宋_GB2312"/>
          <w:sz w:val="32"/>
          <w:szCs w:val="32"/>
        </w:rPr>
      </w:pPr>
      <w:r w:rsidRPr="00B635E4">
        <w:rPr>
          <w:rFonts w:ascii="楷体" w:eastAsia="楷体" w:hAnsi="楷体" w:hint="eastAsia"/>
          <w:b/>
          <w:sz w:val="32"/>
          <w:szCs w:val="32"/>
        </w:rPr>
        <w:t>（</w:t>
      </w:r>
      <w:r>
        <w:rPr>
          <w:rFonts w:ascii="楷体" w:eastAsia="楷体" w:hAnsi="楷体" w:hint="eastAsia"/>
          <w:b/>
          <w:sz w:val="32"/>
          <w:szCs w:val="32"/>
        </w:rPr>
        <w:t>三</w:t>
      </w:r>
      <w:r w:rsidRPr="00B635E4">
        <w:rPr>
          <w:rFonts w:ascii="楷体" w:eastAsia="楷体" w:hAnsi="楷体" w:hint="eastAsia"/>
          <w:b/>
          <w:sz w:val="32"/>
          <w:szCs w:val="32"/>
        </w:rPr>
        <w:t>）重大行政决策依法规范。</w:t>
      </w:r>
      <w:r w:rsidRPr="00EF6A95">
        <w:rPr>
          <w:rFonts w:ascii="仿宋_GB2312" w:eastAsia="仿宋_GB2312" w:hint="eastAsia"/>
          <w:sz w:val="32"/>
          <w:szCs w:val="32"/>
        </w:rPr>
        <w:t>深入推进重大行政决策规范化建设。</w:t>
      </w:r>
      <w:r>
        <w:rPr>
          <w:rFonts w:ascii="仿宋_GB2312" w:eastAsia="仿宋_GB2312" w:hint="eastAsia"/>
          <w:sz w:val="32"/>
          <w:szCs w:val="32"/>
        </w:rPr>
        <w:t>确定《苏州高新区（虎丘区）</w:t>
      </w:r>
      <w:r w:rsidRPr="006A4773">
        <w:rPr>
          <w:rFonts w:ascii="仿宋_GB2312" w:eastAsia="仿宋_GB2312" w:hint="eastAsia"/>
          <w:sz w:val="32"/>
          <w:szCs w:val="32"/>
        </w:rPr>
        <w:t>促进技术转移成果转化的实施办法</w:t>
      </w:r>
      <w:r>
        <w:rPr>
          <w:rFonts w:ascii="仿宋_GB2312" w:eastAsia="仿宋_GB2312" w:hint="eastAsia"/>
          <w:sz w:val="32"/>
          <w:szCs w:val="32"/>
        </w:rPr>
        <w:t>》、《</w:t>
      </w:r>
      <w:r w:rsidRPr="006A4773">
        <w:rPr>
          <w:rFonts w:ascii="仿宋_GB2312" w:eastAsia="仿宋_GB2312" w:hint="eastAsia"/>
          <w:sz w:val="32"/>
          <w:szCs w:val="32"/>
        </w:rPr>
        <w:t>苏州高新区供水专项规划</w:t>
      </w:r>
      <w:r>
        <w:rPr>
          <w:rFonts w:ascii="仿宋_GB2312" w:eastAsia="仿宋_GB2312" w:hint="eastAsia"/>
          <w:sz w:val="32"/>
          <w:szCs w:val="32"/>
        </w:rPr>
        <w:t>》等9个项目为年度区级重大行政决策项</w:t>
      </w:r>
      <w:r w:rsidRPr="00011244">
        <w:rPr>
          <w:rFonts w:ascii="仿宋_GB2312" w:eastAsia="仿宋_GB2312" w:hint="eastAsia"/>
          <w:sz w:val="32"/>
          <w:szCs w:val="32"/>
        </w:rPr>
        <w:t>目</w:t>
      </w:r>
      <w:r>
        <w:rPr>
          <w:rFonts w:ascii="仿宋_GB2312" w:eastAsia="仿宋_GB2312" w:hint="eastAsia"/>
          <w:sz w:val="32"/>
          <w:szCs w:val="32"/>
        </w:rPr>
        <w:t>，“智慧安监平台”、“枫桥实验小学改扩建”等</w:t>
      </w:r>
      <w:r w:rsidRPr="00011244">
        <w:rPr>
          <w:rFonts w:ascii="仿宋_GB2312" w:eastAsia="仿宋_GB2312" w:hint="eastAsia"/>
          <w:sz w:val="32"/>
          <w:szCs w:val="32"/>
        </w:rPr>
        <w:t>12</w:t>
      </w:r>
      <w:r>
        <w:rPr>
          <w:rFonts w:ascii="仿宋_GB2312" w:eastAsia="仿宋_GB2312" w:hint="eastAsia"/>
          <w:sz w:val="32"/>
          <w:szCs w:val="32"/>
        </w:rPr>
        <w:t xml:space="preserve">个部门和镇级重大行政决策项目以及 </w:t>
      </w:r>
      <w:r w:rsidRPr="00011244">
        <w:rPr>
          <w:rFonts w:ascii="仿宋_GB2312" w:eastAsia="仿宋_GB2312" w:hint="eastAsia"/>
          <w:sz w:val="32"/>
          <w:szCs w:val="32"/>
        </w:rPr>
        <w:t>5个重</w:t>
      </w:r>
      <w:r>
        <w:rPr>
          <w:rFonts w:ascii="仿宋_GB2312" w:eastAsia="仿宋_GB2312" w:hint="eastAsia"/>
          <w:sz w:val="32"/>
          <w:szCs w:val="32"/>
        </w:rPr>
        <w:t>大行政决策实施后评估项目。所有重大决策项目均向社会进行公示，并全部在苏州市重大行政决策运行系统中进行网上运行。按照市建法办部署，在枫桥街道办事处开展重大行政决策规范管理标准化体系化建设试点工作，完成镇级社会稳定风险评估等重大行政决策机制的细化任务，推进镇级决策质量进一步提升。</w:t>
      </w:r>
    </w:p>
    <w:p w:rsidR="00445EAE" w:rsidRDefault="00445EAE" w:rsidP="00445EAE">
      <w:pPr>
        <w:ind w:firstLineChars="200" w:firstLine="643"/>
        <w:rPr>
          <w:rFonts w:ascii="楷体" w:eastAsia="楷体" w:hAnsi="楷体"/>
          <w:b/>
          <w:sz w:val="32"/>
          <w:szCs w:val="32"/>
        </w:rPr>
      </w:pPr>
      <w:r>
        <w:rPr>
          <w:rFonts w:ascii="楷体" w:eastAsia="楷体" w:hAnsi="楷体" w:hint="eastAsia"/>
          <w:b/>
          <w:sz w:val="32"/>
          <w:szCs w:val="32"/>
        </w:rPr>
        <w:lastRenderedPageBreak/>
        <w:t>（四</w:t>
      </w:r>
      <w:r w:rsidRPr="00B635E4">
        <w:rPr>
          <w:rFonts w:ascii="楷体" w:eastAsia="楷体" w:hAnsi="楷体" w:hint="eastAsia"/>
          <w:b/>
          <w:sz w:val="32"/>
          <w:szCs w:val="32"/>
        </w:rPr>
        <w:t>）行政执法规范化建设深入推进</w:t>
      </w:r>
    </w:p>
    <w:p w:rsidR="00445EAE" w:rsidRDefault="00445EAE" w:rsidP="00445EAE">
      <w:pPr>
        <w:ind w:firstLineChars="200" w:firstLine="643"/>
        <w:rPr>
          <w:rFonts w:ascii="仿宋_GB2312" w:eastAsia="仿宋_GB2312" w:hAnsi="黑体"/>
          <w:sz w:val="32"/>
          <w:szCs w:val="32"/>
        </w:rPr>
      </w:pPr>
      <w:r w:rsidRPr="00B635E4">
        <w:rPr>
          <w:rFonts w:ascii="仿宋_GB2312" w:eastAsia="仿宋_GB2312" w:hAnsi="楷体" w:hint="eastAsia"/>
          <w:b/>
          <w:sz w:val="32"/>
          <w:szCs w:val="32"/>
        </w:rPr>
        <w:t>1、深入贯彻落实行政执法“三项制度”。</w:t>
      </w:r>
      <w:r>
        <w:rPr>
          <w:rFonts w:ascii="仿宋_GB2312" w:eastAsia="仿宋_GB2312" w:hAnsi="黑体" w:hint="eastAsia"/>
          <w:sz w:val="32"/>
          <w:szCs w:val="32"/>
        </w:rPr>
        <w:t>按照省市部署，进一步推进行政执法“三项制度”的贯彻落实。</w:t>
      </w:r>
      <w:r>
        <w:rPr>
          <w:rFonts w:ascii="仿宋_GB2312" w:eastAsia="仿宋_GB2312" w:hint="eastAsia"/>
          <w:sz w:val="32"/>
          <w:szCs w:val="32"/>
        </w:rPr>
        <w:t>成立苏州高新区（虎丘区）行政执法“三项制度”工作领导小组，区政府主要领导担任组长，区分管领导担任副组长，区各行政执法机关主要负责人为成员。区党政办</w:t>
      </w:r>
      <w:r>
        <w:rPr>
          <w:rFonts w:ascii="仿宋_GB2312" w:eastAsia="仿宋_GB2312" w:hAnsi="黑体" w:hint="eastAsia"/>
          <w:sz w:val="32"/>
          <w:szCs w:val="32"/>
        </w:rPr>
        <w:t>转发了市行政执法“三项制度”及其实施方案。结合我区执法实际，</w:t>
      </w:r>
      <w:proofErr w:type="gramStart"/>
      <w:r>
        <w:rPr>
          <w:rFonts w:ascii="仿宋_GB2312" w:eastAsia="仿宋_GB2312" w:hAnsi="黑体" w:hint="eastAsia"/>
          <w:sz w:val="32"/>
          <w:szCs w:val="32"/>
        </w:rPr>
        <w:t>修订区</w:t>
      </w:r>
      <w:proofErr w:type="gramEnd"/>
      <w:r>
        <w:rPr>
          <w:rFonts w:ascii="仿宋_GB2312" w:eastAsia="仿宋_GB2312" w:hAnsi="黑体" w:hint="eastAsia"/>
          <w:sz w:val="32"/>
          <w:szCs w:val="32"/>
        </w:rPr>
        <w:t>行政执法“三项制度”，并印发区行政执法“三项制度”实施方案</w:t>
      </w:r>
      <w:r w:rsidR="00BA16D3">
        <w:rPr>
          <w:rFonts w:ascii="仿宋_GB2312" w:eastAsia="仿宋_GB2312" w:hAnsi="黑体" w:hint="eastAsia"/>
          <w:sz w:val="32"/>
          <w:szCs w:val="32"/>
        </w:rPr>
        <w:t>。</w:t>
      </w:r>
      <w:r>
        <w:rPr>
          <w:rFonts w:ascii="仿宋_GB2312" w:eastAsia="仿宋_GB2312" w:hAnsi="黑体" w:hint="eastAsia"/>
          <w:sz w:val="32"/>
          <w:szCs w:val="32"/>
        </w:rPr>
        <w:t>年度法治建设考核中将“三项制度”的贯彻落实作为考核重点。</w:t>
      </w:r>
    </w:p>
    <w:p w:rsidR="00445EAE" w:rsidRDefault="00445EAE" w:rsidP="00BA16D3">
      <w:pPr>
        <w:ind w:firstLineChars="200" w:firstLine="643"/>
        <w:rPr>
          <w:rFonts w:ascii="仿宋_GB2312" w:eastAsia="仿宋_GB2312"/>
          <w:sz w:val="32"/>
          <w:szCs w:val="32"/>
        </w:rPr>
      </w:pPr>
      <w:r w:rsidRPr="00B635E4">
        <w:rPr>
          <w:rFonts w:ascii="仿宋_GB2312" w:eastAsia="仿宋_GB2312" w:hAnsi="楷体" w:hint="eastAsia"/>
          <w:b/>
          <w:sz w:val="32"/>
          <w:szCs w:val="32"/>
        </w:rPr>
        <w:t>2、制定并落实年度行政执法监督工作计划。</w:t>
      </w:r>
      <w:r>
        <w:rPr>
          <w:rFonts w:ascii="仿宋_GB2312" w:eastAsia="仿宋_GB2312" w:hint="eastAsia"/>
          <w:sz w:val="32"/>
          <w:szCs w:val="32"/>
        </w:rPr>
        <w:t>按照市部署，开展新一轮行政执法主体的审核确认工作，经确认，目前我区现有行政执法主体28个，包括</w:t>
      </w:r>
      <w:r w:rsidRPr="00E5798E">
        <w:rPr>
          <w:rFonts w:ascii="仿宋_GB2312" w:eastAsia="仿宋_GB2312" w:hint="eastAsia"/>
          <w:sz w:val="32"/>
          <w:szCs w:val="32"/>
        </w:rPr>
        <w:t>23个法定行政机关和5个法律法规授权组织。组织</w:t>
      </w:r>
      <w:r w:rsidR="00BA16D3">
        <w:rPr>
          <w:rFonts w:ascii="仿宋_GB2312" w:eastAsia="仿宋_GB2312" w:hint="eastAsia"/>
          <w:sz w:val="32"/>
          <w:szCs w:val="32"/>
        </w:rPr>
        <w:t>440余人参加</w:t>
      </w:r>
      <w:r w:rsidRPr="00E5798E">
        <w:rPr>
          <w:rFonts w:ascii="仿宋_GB2312" w:eastAsia="仿宋_GB2312" w:hint="eastAsia"/>
          <w:sz w:val="32"/>
          <w:szCs w:val="32"/>
        </w:rPr>
        <w:t>执法证持证人员换证培训和考试。组织新申领执法证人员参加市组织的领证考试。</w:t>
      </w:r>
      <w:r w:rsidRPr="00DC12AE">
        <w:rPr>
          <w:rFonts w:ascii="仿宋_GB2312" w:eastAsia="仿宋_GB2312"/>
          <w:sz w:val="32"/>
          <w:szCs w:val="32"/>
        </w:rPr>
        <w:t>开展</w:t>
      </w:r>
      <w:r>
        <w:rPr>
          <w:rFonts w:ascii="仿宋_GB2312" w:eastAsia="仿宋_GB2312" w:hint="eastAsia"/>
          <w:sz w:val="32"/>
          <w:szCs w:val="32"/>
        </w:rPr>
        <w:t>重点执法领域专项执法督查，督查对象包括</w:t>
      </w:r>
      <w:r w:rsidR="00BA16D3">
        <w:rPr>
          <w:rFonts w:ascii="仿宋_GB2312" w:eastAsia="仿宋_GB2312" w:hint="eastAsia"/>
          <w:sz w:val="32"/>
          <w:szCs w:val="32"/>
        </w:rPr>
        <w:t>区</w:t>
      </w:r>
      <w:r>
        <w:rPr>
          <w:rFonts w:ascii="仿宋_GB2312" w:eastAsia="仿宋_GB2312" w:hint="eastAsia"/>
          <w:sz w:val="32"/>
          <w:szCs w:val="32"/>
        </w:rPr>
        <w:t>生态环境局、市场监管局、自然资源和规划局等。开展</w:t>
      </w:r>
      <w:r w:rsidRPr="00DC12AE">
        <w:rPr>
          <w:rFonts w:ascii="仿宋_GB2312" w:eastAsia="仿宋_GB2312" w:hint="eastAsia"/>
          <w:sz w:val="32"/>
          <w:szCs w:val="32"/>
        </w:rPr>
        <w:t>重点执法单位案卷评查，</w:t>
      </w:r>
      <w:r>
        <w:rPr>
          <w:rFonts w:ascii="仿宋_GB2312" w:eastAsia="仿宋_GB2312" w:hint="eastAsia"/>
          <w:sz w:val="32"/>
          <w:szCs w:val="32"/>
        </w:rPr>
        <w:t>向所有被评查部门出具书面反馈意见，督促各部门整改提高</w:t>
      </w:r>
      <w:r w:rsidRPr="00DC12AE">
        <w:rPr>
          <w:rFonts w:ascii="仿宋_GB2312" w:eastAsia="仿宋_GB2312" w:hint="eastAsia"/>
          <w:sz w:val="32"/>
          <w:szCs w:val="32"/>
        </w:rPr>
        <w:t>。</w:t>
      </w:r>
    </w:p>
    <w:p w:rsidR="00445EAE" w:rsidRDefault="00445EAE" w:rsidP="00445EAE">
      <w:pPr>
        <w:ind w:firstLineChars="200" w:firstLine="643"/>
        <w:rPr>
          <w:rFonts w:ascii="楷体" w:eastAsia="楷体" w:hAnsi="楷体"/>
          <w:b/>
          <w:sz w:val="32"/>
          <w:szCs w:val="32"/>
        </w:rPr>
      </w:pPr>
      <w:r>
        <w:rPr>
          <w:rFonts w:ascii="楷体" w:eastAsia="楷体" w:hAnsi="楷体" w:hint="eastAsia"/>
          <w:b/>
          <w:sz w:val="32"/>
          <w:szCs w:val="32"/>
        </w:rPr>
        <w:t>（五</w:t>
      </w:r>
      <w:r w:rsidRPr="00B635E4">
        <w:rPr>
          <w:rFonts w:ascii="楷体" w:eastAsia="楷体" w:hAnsi="楷体" w:hint="eastAsia"/>
          <w:b/>
          <w:sz w:val="32"/>
          <w:szCs w:val="32"/>
        </w:rPr>
        <w:t>）行政权力制约监督体系</w:t>
      </w:r>
      <w:r>
        <w:rPr>
          <w:rFonts w:ascii="楷体" w:eastAsia="楷体" w:hAnsi="楷体" w:hint="eastAsia"/>
          <w:b/>
          <w:sz w:val="32"/>
          <w:szCs w:val="32"/>
        </w:rPr>
        <w:t>作用凸显</w:t>
      </w:r>
    </w:p>
    <w:p w:rsidR="00445EAE" w:rsidRDefault="00445EAE" w:rsidP="00445EAE">
      <w:pPr>
        <w:ind w:firstLineChars="200" w:firstLine="643"/>
        <w:rPr>
          <w:rFonts w:ascii="仿宋_GB2312" w:eastAsia="仿宋_GB2312"/>
          <w:kern w:val="0"/>
          <w:sz w:val="32"/>
          <w:szCs w:val="32"/>
        </w:rPr>
      </w:pPr>
      <w:r w:rsidRPr="004C26F7">
        <w:rPr>
          <w:rFonts w:ascii="楷体" w:eastAsia="楷体" w:hAnsi="楷体" w:hint="eastAsia"/>
          <w:b/>
          <w:sz w:val="32"/>
          <w:szCs w:val="32"/>
        </w:rPr>
        <w:t>1、</w:t>
      </w:r>
      <w:r w:rsidRPr="004C26F7">
        <w:rPr>
          <w:rFonts w:ascii="仿宋_GB2312" w:eastAsia="仿宋_GB2312" w:hint="eastAsia"/>
          <w:b/>
          <w:kern w:val="0"/>
          <w:sz w:val="32"/>
        </w:rPr>
        <w:t>加强行政机关负责人出庭应诉机制建设。</w:t>
      </w:r>
      <w:r>
        <w:rPr>
          <w:rFonts w:ascii="仿宋_GB2312" w:eastAsia="仿宋_GB2312" w:hint="eastAsia"/>
          <w:kern w:val="0"/>
          <w:sz w:val="32"/>
        </w:rPr>
        <w:t>区司法局根据区主要领导的批示要求，起草制定了</w:t>
      </w:r>
      <w:r w:rsidRPr="00EF6A95">
        <w:rPr>
          <w:rFonts w:ascii="仿宋_GB2312" w:eastAsia="仿宋_GB2312" w:hint="eastAsia"/>
          <w:kern w:val="0"/>
          <w:sz w:val="32"/>
          <w:szCs w:val="32"/>
        </w:rPr>
        <w:t>《</w:t>
      </w:r>
      <w:r w:rsidRPr="00EF6A95">
        <w:rPr>
          <w:rFonts w:ascii="仿宋_GB2312" w:eastAsia="仿宋_GB2312" w:hint="eastAsia"/>
          <w:color w:val="000000"/>
          <w:spacing w:val="-4"/>
          <w:kern w:val="32"/>
          <w:sz w:val="32"/>
          <w:szCs w:val="32"/>
        </w:rPr>
        <w:t>苏州高新区（虎</w:t>
      </w:r>
      <w:r w:rsidRPr="00EF6A95">
        <w:rPr>
          <w:rFonts w:ascii="仿宋_GB2312" w:eastAsia="仿宋_GB2312" w:hint="eastAsia"/>
          <w:color w:val="000000"/>
          <w:spacing w:val="-4"/>
          <w:kern w:val="32"/>
          <w:sz w:val="32"/>
          <w:szCs w:val="32"/>
        </w:rPr>
        <w:lastRenderedPageBreak/>
        <w:t>丘区）行政机关负责人出庭应诉办法</w:t>
      </w:r>
      <w:r w:rsidRPr="00EF6A95">
        <w:rPr>
          <w:rFonts w:ascii="仿宋_GB2312" w:eastAsia="仿宋_GB2312" w:hint="eastAsia"/>
          <w:kern w:val="0"/>
          <w:sz w:val="32"/>
          <w:szCs w:val="32"/>
        </w:rPr>
        <w:t>》</w:t>
      </w:r>
      <w:r>
        <w:rPr>
          <w:rFonts w:ascii="仿宋_GB2312" w:eastAsia="仿宋_GB2312" w:hint="eastAsia"/>
          <w:kern w:val="0"/>
          <w:sz w:val="32"/>
          <w:szCs w:val="32"/>
        </w:rPr>
        <w:t>，经区委第66次常委会审议通过，于9月18日正式施行，有力地促进机关负责人出庭应诉率的提升。认真落实行政诉讼败诉案件统计和分析</w:t>
      </w:r>
      <w:proofErr w:type="gramStart"/>
      <w:r>
        <w:rPr>
          <w:rFonts w:ascii="仿宋_GB2312" w:eastAsia="仿宋_GB2312" w:hint="eastAsia"/>
          <w:kern w:val="0"/>
          <w:sz w:val="32"/>
          <w:szCs w:val="32"/>
        </w:rPr>
        <w:t>研</w:t>
      </w:r>
      <w:proofErr w:type="gramEnd"/>
      <w:r>
        <w:rPr>
          <w:rFonts w:ascii="仿宋_GB2312" w:eastAsia="仿宋_GB2312" w:hint="eastAsia"/>
          <w:kern w:val="0"/>
          <w:sz w:val="32"/>
          <w:szCs w:val="32"/>
        </w:rPr>
        <w:t>判机制，深入剖析行政案件败诉原因，督促各应诉单位及时整改。</w:t>
      </w:r>
    </w:p>
    <w:p w:rsidR="00445EAE" w:rsidRDefault="00445EAE" w:rsidP="00445EAE">
      <w:pPr>
        <w:ind w:firstLineChars="200" w:firstLine="643"/>
        <w:rPr>
          <w:rFonts w:ascii="仿宋_GB2312" w:eastAsia="仿宋_GB2312"/>
          <w:kern w:val="0"/>
          <w:sz w:val="32"/>
          <w:szCs w:val="32"/>
        </w:rPr>
      </w:pPr>
      <w:r w:rsidRPr="00387400">
        <w:rPr>
          <w:rFonts w:ascii="仿宋_GB2312" w:eastAsia="仿宋_GB2312" w:hint="eastAsia"/>
          <w:b/>
          <w:sz w:val="32"/>
          <w:szCs w:val="32"/>
        </w:rPr>
        <w:t>2、加强政府诚信体系建设。</w:t>
      </w:r>
      <w:r w:rsidRPr="00387400">
        <w:rPr>
          <w:rFonts w:ascii="仿宋_GB2312" w:eastAsia="仿宋_GB2312" w:hint="eastAsia"/>
          <w:kern w:val="0"/>
          <w:sz w:val="32"/>
          <w:szCs w:val="32"/>
        </w:rPr>
        <w:t>调整</w:t>
      </w:r>
      <w:proofErr w:type="gramStart"/>
      <w:r w:rsidRPr="00387400">
        <w:rPr>
          <w:rFonts w:ascii="仿宋_GB2312" w:eastAsia="仿宋_GB2312" w:hint="eastAsia"/>
          <w:kern w:val="0"/>
          <w:sz w:val="32"/>
          <w:szCs w:val="32"/>
        </w:rPr>
        <w:t>优化区</w:t>
      </w:r>
      <w:proofErr w:type="gramEnd"/>
      <w:r w:rsidRPr="00387400">
        <w:rPr>
          <w:rFonts w:ascii="仿宋_GB2312" w:eastAsia="仿宋_GB2312" w:hint="eastAsia"/>
          <w:kern w:val="0"/>
          <w:sz w:val="32"/>
          <w:szCs w:val="32"/>
        </w:rPr>
        <w:t>社会信用体系建设工作领导小组，制定出台《2019年苏州高新区社会信用体系建设工作要点》，各部门、各镇（街道、功能区）积极贯彻落实。</w:t>
      </w:r>
      <w:r>
        <w:rPr>
          <w:rFonts w:ascii="仿宋_GB2312" w:eastAsia="仿宋_GB2312" w:hint="eastAsia"/>
          <w:kern w:val="0"/>
          <w:sz w:val="32"/>
          <w:szCs w:val="32"/>
        </w:rPr>
        <w:t>深入开展行政执法行政处罚、行政许可双公示工作，21个执法部门认领事项3031项。</w:t>
      </w:r>
    </w:p>
    <w:p w:rsidR="00445EAE" w:rsidRPr="00387400" w:rsidRDefault="00445EAE" w:rsidP="00445EAE">
      <w:pPr>
        <w:ind w:firstLineChars="200" w:firstLine="643"/>
        <w:rPr>
          <w:rFonts w:ascii="仿宋_GB2312" w:eastAsia="仿宋_GB2312"/>
          <w:sz w:val="32"/>
          <w:szCs w:val="32"/>
        </w:rPr>
      </w:pPr>
      <w:r w:rsidRPr="009D6B30">
        <w:rPr>
          <w:rFonts w:ascii="仿宋_GB2312" w:eastAsia="仿宋_GB2312" w:hint="eastAsia"/>
          <w:b/>
          <w:kern w:val="0"/>
          <w:sz w:val="32"/>
          <w:szCs w:val="32"/>
        </w:rPr>
        <w:t>3、加大政府信息公开力度。</w:t>
      </w:r>
      <w:r w:rsidRPr="009D6B30">
        <w:rPr>
          <w:rFonts w:ascii="仿宋_GB2312" w:eastAsia="仿宋_GB2312" w:hint="eastAsia"/>
          <w:kern w:val="0"/>
          <w:sz w:val="32"/>
          <w:szCs w:val="32"/>
        </w:rPr>
        <w:t>着力推进</w:t>
      </w:r>
      <w:r w:rsidRPr="009D6B30">
        <w:rPr>
          <w:rFonts w:ascii="仿宋_GB2312" w:eastAsia="仿宋_GB2312"/>
          <w:kern w:val="0"/>
          <w:sz w:val="32"/>
          <w:szCs w:val="32"/>
        </w:rPr>
        <w:t>重点领域和关键环节的政府信息公开</w:t>
      </w:r>
      <w:r w:rsidRPr="009D6B30">
        <w:rPr>
          <w:rFonts w:ascii="仿宋_GB2312" w:eastAsia="仿宋_GB2312" w:hint="eastAsia"/>
          <w:kern w:val="0"/>
          <w:sz w:val="32"/>
          <w:szCs w:val="32"/>
        </w:rPr>
        <w:t>工作，深化重大建设项目批准与实施领域政府信息公开，推进社会公益事业建设领域政府信息公开，深化财政信息公开，强化重点民生领域的信息公开。区政府网站重点领域政务信息栏目共发布信息552条。</w:t>
      </w:r>
      <w:r>
        <w:rPr>
          <w:rFonts w:ascii="仿宋_GB2312" w:eastAsia="仿宋_GB2312" w:hint="eastAsia"/>
          <w:kern w:val="0"/>
          <w:sz w:val="32"/>
          <w:szCs w:val="32"/>
        </w:rPr>
        <w:t>制定出台</w:t>
      </w:r>
      <w:r w:rsidRPr="009D6B30">
        <w:rPr>
          <w:rFonts w:ascii="仿宋_GB2312" w:eastAsia="仿宋_GB2312" w:hint="eastAsia"/>
          <w:kern w:val="0"/>
          <w:sz w:val="32"/>
          <w:szCs w:val="32"/>
        </w:rPr>
        <w:t>区政府门户网站</w:t>
      </w:r>
      <w:r w:rsidRPr="009D6B30">
        <w:rPr>
          <w:rFonts w:ascii="仿宋_GB2312" w:eastAsia="仿宋_GB2312" w:hint="eastAsia"/>
          <w:bCs/>
          <w:kern w:val="0"/>
          <w:sz w:val="32"/>
        </w:rPr>
        <w:t>信息发布审核办法</w:t>
      </w:r>
      <w:r>
        <w:rPr>
          <w:rFonts w:ascii="仿宋_GB2312" w:eastAsia="仿宋_GB2312" w:hint="eastAsia"/>
          <w:kern w:val="0"/>
          <w:sz w:val="32"/>
          <w:szCs w:val="32"/>
        </w:rPr>
        <w:t>、</w:t>
      </w:r>
      <w:r w:rsidRPr="009D6B30">
        <w:rPr>
          <w:rFonts w:ascii="仿宋_GB2312" w:eastAsia="仿宋_GB2312" w:hint="eastAsia"/>
          <w:kern w:val="0"/>
          <w:sz w:val="32"/>
          <w:szCs w:val="32"/>
        </w:rPr>
        <w:t>区政务信息化架构治理指南</w:t>
      </w:r>
      <w:r>
        <w:rPr>
          <w:rFonts w:ascii="仿宋_GB2312" w:eastAsia="仿宋_GB2312" w:hint="eastAsia"/>
          <w:kern w:val="0"/>
          <w:sz w:val="32"/>
          <w:szCs w:val="32"/>
        </w:rPr>
        <w:t>等文件，进一步完善政务公开制度体系。</w:t>
      </w:r>
    </w:p>
    <w:p w:rsidR="00445EAE" w:rsidRDefault="00445EAE" w:rsidP="00445EAE">
      <w:pPr>
        <w:ind w:firstLineChars="200" w:firstLine="643"/>
        <w:rPr>
          <w:rFonts w:ascii="楷体" w:eastAsia="楷体" w:hAnsi="楷体"/>
          <w:b/>
          <w:sz w:val="32"/>
          <w:szCs w:val="32"/>
        </w:rPr>
      </w:pPr>
      <w:r w:rsidRPr="00891108">
        <w:rPr>
          <w:rFonts w:ascii="楷体" w:eastAsia="楷体" w:hAnsi="楷体" w:hint="eastAsia"/>
          <w:b/>
          <w:sz w:val="32"/>
          <w:szCs w:val="32"/>
        </w:rPr>
        <w:t>（</w:t>
      </w:r>
      <w:r>
        <w:rPr>
          <w:rFonts w:ascii="楷体" w:eastAsia="楷体" w:hAnsi="楷体" w:hint="eastAsia"/>
          <w:b/>
          <w:sz w:val="32"/>
          <w:szCs w:val="32"/>
        </w:rPr>
        <w:t>六</w:t>
      </w:r>
      <w:r w:rsidRPr="00891108">
        <w:rPr>
          <w:rFonts w:ascii="楷体" w:eastAsia="楷体" w:hAnsi="楷体" w:hint="eastAsia"/>
          <w:b/>
          <w:sz w:val="32"/>
          <w:szCs w:val="32"/>
        </w:rPr>
        <w:t>）社会矛盾有效化解</w:t>
      </w:r>
    </w:p>
    <w:p w:rsidR="00445EAE" w:rsidRDefault="00445EAE" w:rsidP="00445EAE">
      <w:pPr>
        <w:ind w:firstLineChars="200" w:firstLine="643"/>
        <w:rPr>
          <w:rFonts w:ascii="仿宋_GB2312" w:eastAsia="仿宋_GB2312"/>
          <w:kern w:val="0"/>
          <w:sz w:val="32"/>
          <w:szCs w:val="32"/>
        </w:rPr>
      </w:pPr>
      <w:r w:rsidRPr="00891108">
        <w:rPr>
          <w:rFonts w:ascii="仿宋_GB2312" w:eastAsia="仿宋_GB2312" w:hint="eastAsia"/>
          <w:b/>
          <w:sz w:val="32"/>
          <w:szCs w:val="32"/>
        </w:rPr>
        <w:t>1、行政复议体制机制健全。</w:t>
      </w:r>
      <w:r>
        <w:rPr>
          <w:rFonts w:ascii="仿宋_GB2312" w:eastAsia="仿宋_GB2312" w:hint="eastAsia"/>
          <w:sz w:val="32"/>
          <w:szCs w:val="32"/>
        </w:rPr>
        <w:t>区行政复议受理中心（窗口）的接待室、听证室、阅卷室、档案室等功能处室齐全。各镇（街道、功能区）普遍设立行政复议受理点，方便群众提交行政复议申请。在2016年通过省级行政复议规范化建</w:t>
      </w:r>
      <w:r>
        <w:rPr>
          <w:rFonts w:ascii="仿宋_GB2312" w:eastAsia="仿宋_GB2312" w:hint="eastAsia"/>
          <w:sz w:val="32"/>
          <w:szCs w:val="32"/>
        </w:rPr>
        <w:lastRenderedPageBreak/>
        <w:t>设合格单位验收的基础上，进一步健全行政复议案件审理机制，提升行政复议办案质量。</w:t>
      </w:r>
      <w:r>
        <w:rPr>
          <w:rFonts w:ascii="仿宋_GB2312" w:eastAsia="仿宋_GB2312" w:hint="eastAsia"/>
          <w:kern w:val="0"/>
          <w:sz w:val="32"/>
          <w:szCs w:val="32"/>
        </w:rPr>
        <w:t>全年共办理</w:t>
      </w:r>
      <w:r w:rsidRPr="002F65B6">
        <w:rPr>
          <w:rFonts w:ascii="仿宋_GB2312" w:eastAsia="仿宋_GB2312" w:hint="eastAsia"/>
          <w:kern w:val="0"/>
          <w:sz w:val="32"/>
          <w:szCs w:val="32"/>
        </w:rPr>
        <w:t>行政复议案件32件</w:t>
      </w:r>
      <w:r>
        <w:rPr>
          <w:rFonts w:ascii="仿宋_GB2312" w:eastAsia="仿宋_GB2312" w:hint="eastAsia"/>
          <w:kern w:val="0"/>
          <w:sz w:val="32"/>
          <w:szCs w:val="32"/>
        </w:rPr>
        <w:t>。运用行政复议办案统计系统开展办案数据、信息的上报，定期提交统计分析报告。</w:t>
      </w:r>
    </w:p>
    <w:p w:rsidR="00445EAE" w:rsidRDefault="00445EAE" w:rsidP="00445EAE">
      <w:pPr>
        <w:ind w:firstLineChars="200" w:firstLine="643"/>
        <w:rPr>
          <w:rFonts w:eastAsia="仿宋_GB2312"/>
          <w:sz w:val="32"/>
          <w:szCs w:val="32"/>
        </w:rPr>
      </w:pPr>
      <w:r w:rsidRPr="00891108">
        <w:rPr>
          <w:rFonts w:ascii="仿宋_GB2312" w:eastAsia="仿宋_GB2312" w:hint="eastAsia"/>
          <w:b/>
          <w:kern w:val="0"/>
          <w:sz w:val="32"/>
          <w:szCs w:val="32"/>
        </w:rPr>
        <w:t>2、</w:t>
      </w:r>
      <w:r w:rsidRPr="00891108">
        <w:rPr>
          <w:rFonts w:eastAsia="仿宋_GB2312" w:hint="eastAsia"/>
          <w:b/>
          <w:sz w:val="32"/>
          <w:szCs w:val="32"/>
        </w:rPr>
        <w:t>人民调解</w:t>
      </w:r>
      <w:r w:rsidRPr="00891108">
        <w:rPr>
          <w:rFonts w:eastAsia="仿宋_GB2312"/>
          <w:b/>
          <w:sz w:val="32"/>
          <w:szCs w:val="32"/>
        </w:rPr>
        <w:t>组织</w:t>
      </w:r>
      <w:r w:rsidRPr="00891108">
        <w:rPr>
          <w:rFonts w:eastAsia="仿宋_GB2312" w:hint="eastAsia"/>
          <w:b/>
          <w:sz w:val="32"/>
          <w:szCs w:val="32"/>
        </w:rPr>
        <w:t>建设强健有力。</w:t>
      </w:r>
      <w:r w:rsidRPr="00601598">
        <w:rPr>
          <w:rFonts w:eastAsia="仿宋_GB2312" w:hint="eastAsia"/>
          <w:sz w:val="32"/>
          <w:szCs w:val="32"/>
        </w:rPr>
        <w:t>全区各级各类人民调解组织共调处民间纠纷</w:t>
      </w:r>
      <w:r w:rsidRPr="00601598">
        <w:rPr>
          <w:rFonts w:eastAsia="仿宋_GB2312" w:hint="eastAsia"/>
          <w:sz w:val="32"/>
          <w:szCs w:val="32"/>
        </w:rPr>
        <w:t>9587</w:t>
      </w:r>
      <w:r w:rsidRPr="00601598">
        <w:rPr>
          <w:rFonts w:eastAsia="仿宋_GB2312" w:hint="eastAsia"/>
          <w:sz w:val="32"/>
          <w:szCs w:val="32"/>
        </w:rPr>
        <w:t>件，调解率、调解成功率及协议履行率均为</w:t>
      </w:r>
      <w:r w:rsidRPr="00601598">
        <w:rPr>
          <w:rFonts w:eastAsia="仿宋_GB2312" w:hint="eastAsia"/>
          <w:sz w:val="32"/>
          <w:szCs w:val="32"/>
        </w:rPr>
        <w:t>100%</w:t>
      </w:r>
      <w:r w:rsidRPr="00601598">
        <w:rPr>
          <w:rFonts w:eastAsia="仿宋_GB2312" w:hint="eastAsia"/>
          <w:sz w:val="32"/>
          <w:szCs w:val="32"/>
        </w:rPr>
        <w:t>。其中</w:t>
      </w:r>
      <w:r w:rsidRPr="00601598">
        <w:rPr>
          <w:rFonts w:eastAsia="仿宋_GB2312" w:hint="eastAsia"/>
          <w:sz w:val="32"/>
          <w:szCs w:val="32"/>
        </w:rPr>
        <w:t>90%</w:t>
      </w:r>
      <w:r w:rsidRPr="00601598">
        <w:rPr>
          <w:rFonts w:eastAsia="仿宋_GB2312" w:hint="eastAsia"/>
          <w:sz w:val="32"/>
          <w:szCs w:val="32"/>
        </w:rPr>
        <w:t>的案件通过公（交）调、检调、</w:t>
      </w:r>
      <w:proofErr w:type="gramStart"/>
      <w:r w:rsidRPr="00601598">
        <w:rPr>
          <w:rFonts w:eastAsia="仿宋_GB2312" w:hint="eastAsia"/>
          <w:sz w:val="32"/>
          <w:szCs w:val="32"/>
        </w:rPr>
        <w:t>诉调等</w:t>
      </w:r>
      <w:proofErr w:type="gramEnd"/>
      <w:r w:rsidRPr="00601598">
        <w:rPr>
          <w:rFonts w:eastAsia="仿宋_GB2312" w:hint="eastAsia"/>
          <w:sz w:val="32"/>
          <w:szCs w:val="32"/>
        </w:rPr>
        <w:t>对接机制调处成功。同时，充分发挥“访调对接”机制在预防、化解社会矛盾纠纷中的作用，</w:t>
      </w:r>
      <w:proofErr w:type="gramStart"/>
      <w:r w:rsidRPr="00601598">
        <w:rPr>
          <w:rFonts w:eastAsia="仿宋_GB2312" w:hint="eastAsia"/>
          <w:sz w:val="32"/>
          <w:szCs w:val="32"/>
        </w:rPr>
        <w:t>访调对接包波</w:t>
      </w:r>
      <w:proofErr w:type="gramEnd"/>
      <w:r w:rsidRPr="00601598">
        <w:rPr>
          <w:rFonts w:eastAsia="仿宋_GB2312" w:hint="eastAsia"/>
          <w:sz w:val="32"/>
          <w:szCs w:val="32"/>
        </w:rPr>
        <w:t>工作室作用发挥显著。举办全区防范化解重大矛盾风险人民调解培训班。举办全区人民调解员技能比赛。开展人民调解小助手、案例报送与撰写等培训，提高调解员工作能力。区司法局在全市人民调解员技能大赛中荣获组织奖、优秀团队奖，自编自导的案例重现获全场最高分。高度重视人民调解工作信息化建设，做好人民调解小助手录入工作，并将调解纠纷录入作为个案补贴发放的重要依据。实现服务退役军人调解组织区、镇（街道）两级全覆盖。在专业性、行业性领域都建有人民调解组织。发挥调解员个人品牌效应，全区共建公众认可度高、有专业特长的个人调解工作室</w:t>
      </w:r>
      <w:r w:rsidRPr="00601598">
        <w:rPr>
          <w:rFonts w:eastAsia="仿宋_GB2312" w:hint="eastAsia"/>
          <w:sz w:val="32"/>
          <w:szCs w:val="32"/>
        </w:rPr>
        <w:t>16</w:t>
      </w:r>
      <w:r w:rsidRPr="00601598">
        <w:rPr>
          <w:rFonts w:eastAsia="仿宋_GB2312" w:hint="eastAsia"/>
          <w:sz w:val="32"/>
          <w:szCs w:val="32"/>
        </w:rPr>
        <w:t>个，其中以退役军人命名的工作室</w:t>
      </w:r>
      <w:r w:rsidRPr="00601598">
        <w:rPr>
          <w:rFonts w:eastAsia="仿宋_GB2312" w:hint="eastAsia"/>
          <w:sz w:val="32"/>
          <w:szCs w:val="32"/>
        </w:rPr>
        <w:t>5</w:t>
      </w:r>
      <w:r w:rsidRPr="00601598">
        <w:rPr>
          <w:rFonts w:eastAsia="仿宋_GB2312" w:hint="eastAsia"/>
          <w:sz w:val="32"/>
          <w:szCs w:val="32"/>
        </w:rPr>
        <w:t>个。</w:t>
      </w:r>
    </w:p>
    <w:p w:rsidR="00445EAE" w:rsidRPr="00FD1E72" w:rsidRDefault="00445EAE" w:rsidP="00445EAE">
      <w:pPr>
        <w:ind w:firstLineChars="200" w:firstLine="643"/>
        <w:rPr>
          <w:rFonts w:ascii="仿宋_GB2312" w:eastAsia="仿宋_GB2312"/>
          <w:sz w:val="32"/>
          <w:szCs w:val="32"/>
        </w:rPr>
      </w:pPr>
      <w:r w:rsidRPr="00891108">
        <w:rPr>
          <w:rFonts w:ascii="楷体" w:eastAsia="楷体" w:hAnsi="楷体" w:hint="eastAsia"/>
          <w:b/>
          <w:sz w:val="32"/>
          <w:szCs w:val="32"/>
        </w:rPr>
        <w:t>3、行政调解职能有效发挥。</w:t>
      </w:r>
      <w:r>
        <w:rPr>
          <w:rFonts w:eastAsia="仿宋_GB2312" w:hint="eastAsia"/>
          <w:sz w:val="32"/>
          <w:szCs w:val="32"/>
        </w:rPr>
        <w:t>建立健全区政府总负责，司法行政部门牵头，各职能部门为主体的行政调解工作机制。</w:t>
      </w:r>
      <w:r>
        <w:rPr>
          <w:rFonts w:eastAsia="仿宋_GB2312" w:hint="eastAsia"/>
          <w:sz w:val="32"/>
          <w:szCs w:val="32"/>
        </w:rPr>
        <w:lastRenderedPageBreak/>
        <w:t>区人力资源和社会保障局、市场监督管理局等部门全年共办理各类行政调解案件</w:t>
      </w:r>
      <w:r>
        <w:rPr>
          <w:rFonts w:eastAsia="仿宋_GB2312" w:hint="eastAsia"/>
          <w:sz w:val="32"/>
          <w:szCs w:val="32"/>
        </w:rPr>
        <w:t>7773</w:t>
      </w:r>
      <w:r>
        <w:rPr>
          <w:rFonts w:eastAsia="仿宋_GB2312" w:hint="eastAsia"/>
          <w:sz w:val="32"/>
          <w:szCs w:val="32"/>
        </w:rPr>
        <w:t>件。</w:t>
      </w:r>
    </w:p>
    <w:p w:rsidR="00445EAE" w:rsidRPr="00CE701B" w:rsidRDefault="00445EAE" w:rsidP="00445EAE">
      <w:pPr>
        <w:rPr>
          <w:rFonts w:ascii="楷体" w:eastAsia="楷体" w:hAnsi="楷体"/>
          <w:b/>
          <w:sz w:val="32"/>
          <w:szCs w:val="32"/>
        </w:rPr>
      </w:pPr>
      <w:r w:rsidRPr="00CE701B">
        <w:rPr>
          <w:rFonts w:ascii="楷体" w:eastAsia="楷体" w:hAnsi="楷体" w:hint="eastAsia"/>
          <w:b/>
          <w:sz w:val="32"/>
          <w:szCs w:val="32"/>
        </w:rPr>
        <w:t xml:space="preserve">    （七）保障措施落实到位</w:t>
      </w:r>
    </w:p>
    <w:p w:rsidR="00445EAE" w:rsidRPr="0096324C" w:rsidRDefault="00445EAE" w:rsidP="00445EAE">
      <w:pPr>
        <w:ind w:firstLineChars="200" w:firstLine="643"/>
        <w:rPr>
          <w:rFonts w:ascii="仿宋_GB2312" w:eastAsia="仿宋_GB2312"/>
          <w:sz w:val="32"/>
          <w:szCs w:val="32"/>
        </w:rPr>
      </w:pPr>
      <w:r>
        <w:rPr>
          <w:rFonts w:ascii="仿宋_GB2312" w:eastAsia="仿宋_GB2312" w:hAnsi="楷体" w:hint="eastAsia"/>
          <w:b/>
          <w:sz w:val="32"/>
          <w:szCs w:val="32"/>
        </w:rPr>
        <w:t>1、</w:t>
      </w:r>
      <w:r w:rsidRPr="00CE701B">
        <w:rPr>
          <w:rFonts w:ascii="仿宋_GB2312" w:eastAsia="仿宋_GB2312" w:hAnsi="楷体" w:hint="eastAsia"/>
          <w:b/>
          <w:sz w:val="32"/>
          <w:szCs w:val="32"/>
        </w:rPr>
        <w:t>法治</w:t>
      </w:r>
      <w:r>
        <w:rPr>
          <w:rFonts w:ascii="仿宋_GB2312" w:eastAsia="仿宋_GB2312" w:hAnsi="楷体" w:hint="eastAsia"/>
          <w:b/>
          <w:sz w:val="32"/>
          <w:szCs w:val="32"/>
        </w:rPr>
        <w:t>政府</w:t>
      </w:r>
      <w:r w:rsidRPr="00CE701B">
        <w:rPr>
          <w:rFonts w:ascii="仿宋_GB2312" w:eastAsia="仿宋_GB2312" w:hAnsi="楷体" w:hint="eastAsia"/>
          <w:b/>
          <w:sz w:val="32"/>
          <w:szCs w:val="32"/>
        </w:rPr>
        <w:t>建设考核有序开展。</w:t>
      </w:r>
      <w:r w:rsidRPr="0096324C">
        <w:rPr>
          <w:rFonts w:ascii="仿宋_GB2312" w:eastAsia="仿宋_GB2312" w:hint="eastAsia"/>
          <w:sz w:val="32"/>
          <w:szCs w:val="32"/>
        </w:rPr>
        <w:t>考核迎检方面，对照省、市法治建设年度考核要求，认真开展考核迎检工作。召开迎</w:t>
      </w:r>
      <w:proofErr w:type="gramStart"/>
      <w:r w:rsidRPr="0096324C">
        <w:rPr>
          <w:rFonts w:ascii="仿宋_GB2312" w:eastAsia="仿宋_GB2312" w:hint="eastAsia"/>
          <w:sz w:val="32"/>
          <w:szCs w:val="32"/>
        </w:rPr>
        <w:t>检专门</w:t>
      </w:r>
      <w:proofErr w:type="gramEnd"/>
      <w:r w:rsidRPr="0096324C">
        <w:rPr>
          <w:rFonts w:ascii="仿宋_GB2312" w:eastAsia="仿宋_GB2312" w:hint="eastAsia"/>
          <w:sz w:val="32"/>
          <w:szCs w:val="32"/>
        </w:rPr>
        <w:t>会议，</w:t>
      </w:r>
      <w:proofErr w:type="gramStart"/>
      <w:r w:rsidRPr="0096324C">
        <w:rPr>
          <w:rFonts w:ascii="仿宋_GB2312" w:eastAsia="仿宋_GB2312" w:hint="eastAsia"/>
          <w:sz w:val="32"/>
          <w:szCs w:val="32"/>
        </w:rPr>
        <w:t>部署台</w:t>
      </w:r>
      <w:proofErr w:type="gramEnd"/>
      <w:r w:rsidRPr="0096324C">
        <w:rPr>
          <w:rFonts w:ascii="仿宋_GB2312" w:eastAsia="仿宋_GB2312" w:hint="eastAsia"/>
          <w:sz w:val="32"/>
          <w:szCs w:val="32"/>
        </w:rPr>
        <w:t>账报送、迎检准备各项工作。按时完成“法治江苏”、“法治苏州”监测评价系统的台账录入。积极开展“法治建设满意度”测评的宣传，大力</w:t>
      </w:r>
      <w:proofErr w:type="gramStart"/>
      <w:r w:rsidRPr="0096324C">
        <w:rPr>
          <w:rFonts w:ascii="仿宋_GB2312" w:eastAsia="仿宋_GB2312" w:hint="eastAsia"/>
          <w:sz w:val="32"/>
          <w:szCs w:val="32"/>
        </w:rPr>
        <w:t>宣传高</w:t>
      </w:r>
      <w:proofErr w:type="gramEnd"/>
      <w:r w:rsidRPr="0096324C">
        <w:rPr>
          <w:rFonts w:ascii="仿宋_GB2312" w:eastAsia="仿宋_GB2312" w:hint="eastAsia"/>
          <w:sz w:val="32"/>
          <w:szCs w:val="32"/>
        </w:rPr>
        <w:t>新区平安法治建设的最新成果，引导群众为</w:t>
      </w:r>
      <w:r w:rsidR="00871268">
        <w:rPr>
          <w:rFonts w:ascii="仿宋_GB2312" w:eastAsia="仿宋_GB2312" w:hint="eastAsia"/>
          <w:sz w:val="32"/>
          <w:szCs w:val="32"/>
        </w:rPr>
        <w:t>苏州市</w:t>
      </w:r>
      <w:r w:rsidRPr="0096324C">
        <w:rPr>
          <w:rFonts w:ascii="仿宋_GB2312" w:eastAsia="仿宋_GB2312" w:hint="eastAsia"/>
          <w:sz w:val="32"/>
          <w:szCs w:val="32"/>
        </w:rPr>
        <w:t>、为</w:t>
      </w:r>
      <w:r w:rsidR="00871268">
        <w:rPr>
          <w:rFonts w:ascii="仿宋_GB2312" w:eastAsia="仿宋_GB2312" w:hint="eastAsia"/>
          <w:sz w:val="32"/>
          <w:szCs w:val="32"/>
        </w:rPr>
        <w:t>高新区法治建设</w:t>
      </w:r>
      <w:r w:rsidRPr="0096324C">
        <w:rPr>
          <w:rFonts w:ascii="仿宋_GB2312" w:eastAsia="仿宋_GB2312" w:hint="eastAsia"/>
          <w:sz w:val="32"/>
          <w:szCs w:val="32"/>
        </w:rPr>
        <w:t>点赞。积极迎接苏州市开展的“营造法治化营商环境保护民营企业发展”专项督察，按时提交自查报告。区内考核方面，参照省、市法治建设最新考核指标体系，研究制定了我区的法治建设考核指标体系，分别纳入我区党的建设和服务（推进）高质量发展考核监测实施方案中。组织开展区对各镇（街道、功能区）的“营造法治化营商环境保护民营企业发展”专项督察，按要求上报督察工作情况汇报。</w:t>
      </w:r>
    </w:p>
    <w:p w:rsidR="00445EAE" w:rsidRDefault="00445EAE" w:rsidP="00445EAE">
      <w:pPr>
        <w:spacing w:line="600" w:lineRule="exact"/>
        <w:ind w:firstLineChars="200" w:firstLine="643"/>
        <w:rPr>
          <w:rFonts w:ascii="仿宋_GB2312" w:eastAsia="仿宋_GB2312"/>
          <w:sz w:val="32"/>
          <w:szCs w:val="32"/>
        </w:rPr>
      </w:pPr>
      <w:r>
        <w:rPr>
          <w:rFonts w:ascii="仿宋_GB2312" w:eastAsia="仿宋_GB2312" w:hAnsi="楷体" w:hint="eastAsia"/>
          <w:b/>
          <w:sz w:val="32"/>
          <w:szCs w:val="32"/>
        </w:rPr>
        <w:t>2、法治教育培训坚持不懈</w:t>
      </w:r>
      <w:r w:rsidRPr="00CE701B">
        <w:rPr>
          <w:rFonts w:ascii="仿宋_GB2312" w:eastAsia="仿宋_GB2312" w:hAnsi="楷体" w:hint="eastAsia"/>
          <w:b/>
          <w:sz w:val="32"/>
          <w:szCs w:val="32"/>
        </w:rPr>
        <w:t>。</w:t>
      </w:r>
      <w:r w:rsidRPr="008569D6">
        <w:rPr>
          <w:rFonts w:ascii="仿宋_GB2312" w:eastAsia="仿宋_GB2312" w:hAnsi="仿宋" w:cs="宋体" w:hint="eastAsia"/>
          <w:kern w:val="0"/>
          <w:sz w:val="32"/>
          <w:szCs w:val="32"/>
        </w:rPr>
        <w:t>依托</w:t>
      </w:r>
      <w:r>
        <w:rPr>
          <w:rFonts w:ascii="仿宋_GB2312" w:eastAsia="仿宋_GB2312" w:hAnsi="仿宋" w:cs="宋体" w:hint="eastAsia"/>
          <w:kern w:val="0"/>
          <w:sz w:val="32"/>
          <w:szCs w:val="32"/>
        </w:rPr>
        <w:t>区</w:t>
      </w:r>
      <w:r w:rsidRPr="008569D6">
        <w:rPr>
          <w:rFonts w:ascii="仿宋_GB2312" w:eastAsia="仿宋_GB2312" w:hAnsi="仿宋" w:cs="宋体" w:hint="eastAsia"/>
          <w:kern w:val="0"/>
          <w:sz w:val="32"/>
          <w:szCs w:val="32"/>
        </w:rPr>
        <w:t>中心组学习暨科级干部“双月论坛”、机关工作人员教育培训网等全区性干部教育培训平台，积极开设专题培训讲座，举办法治专题党课，抓住“关键少数”，不断提升领导干部学法用法意识。</w:t>
      </w:r>
      <w:r>
        <w:rPr>
          <w:rFonts w:ascii="仿宋_GB2312" w:eastAsia="仿宋_GB2312" w:hAnsi="仿宋" w:cs="宋体" w:hint="eastAsia"/>
          <w:kern w:val="0"/>
          <w:sz w:val="32"/>
          <w:szCs w:val="32"/>
        </w:rPr>
        <w:t>今年邀请到省委依法治省办马太建副主任为我区“双月论坛”做</w:t>
      </w:r>
      <w:r w:rsidR="00871268">
        <w:rPr>
          <w:rFonts w:ascii="仿宋_GB2312" w:eastAsia="仿宋_GB2312" w:hAnsi="仿宋" w:cs="宋体" w:hint="eastAsia"/>
          <w:kern w:val="0"/>
          <w:sz w:val="32"/>
          <w:szCs w:val="32"/>
        </w:rPr>
        <w:t>法治</w:t>
      </w:r>
      <w:r>
        <w:rPr>
          <w:rFonts w:ascii="仿宋_GB2312" w:eastAsia="仿宋_GB2312" w:hAnsi="仿宋" w:cs="宋体" w:hint="eastAsia"/>
          <w:kern w:val="0"/>
          <w:sz w:val="32"/>
          <w:szCs w:val="32"/>
        </w:rPr>
        <w:t>专题讲座。</w:t>
      </w:r>
      <w:proofErr w:type="gramStart"/>
      <w:r w:rsidRPr="0096324C">
        <w:rPr>
          <w:rFonts w:ascii="仿宋_GB2312" w:eastAsia="仿宋_GB2312" w:hint="eastAsia"/>
          <w:sz w:val="32"/>
          <w:szCs w:val="32"/>
        </w:rPr>
        <w:t>完善任</w:t>
      </w:r>
      <w:proofErr w:type="gramEnd"/>
      <w:r w:rsidRPr="0096324C">
        <w:rPr>
          <w:rFonts w:ascii="仿宋_GB2312" w:eastAsia="仿宋_GB2312" w:hint="eastAsia"/>
          <w:sz w:val="32"/>
          <w:szCs w:val="32"/>
        </w:rPr>
        <w:t>前法律法规知识学习考试，与纪委联</w:t>
      </w:r>
      <w:r w:rsidRPr="0096324C">
        <w:rPr>
          <w:rFonts w:ascii="仿宋_GB2312" w:eastAsia="仿宋_GB2312" w:hint="eastAsia"/>
          <w:sz w:val="32"/>
          <w:szCs w:val="32"/>
        </w:rPr>
        <w:lastRenderedPageBreak/>
        <w:t>合将廉政教育内容与法律知识集合进行专业任前考试，共组织34名新任中层干部参加考试。积极组织全区机关工作人员参加“第二届百万党员学宪法学党章考法律活动”，共计8200余人通过网上法律考试。</w:t>
      </w:r>
      <w:r>
        <w:rPr>
          <w:rFonts w:eastAsia="仿宋_GB2312" w:hint="eastAsia"/>
          <w:sz w:val="32"/>
          <w:szCs w:val="32"/>
        </w:rPr>
        <w:t>今年我</w:t>
      </w:r>
      <w:r w:rsidRPr="0096324C">
        <w:rPr>
          <w:rFonts w:ascii="仿宋_GB2312" w:eastAsia="仿宋_GB2312" w:hint="eastAsia"/>
          <w:sz w:val="32"/>
          <w:szCs w:val="32"/>
        </w:rPr>
        <w:t>区各街道累计开展普法</w:t>
      </w:r>
      <w:proofErr w:type="gramStart"/>
      <w:r w:rsidRPr="0096324C">
        <w:rPr>
          <w:rFonts w:ascii="仿宋_GB2312" w:eastAsia="仿宋_GB2312" w:hint="eastAsia"/>
          <w:sz w:val="32"/>
          <w:szCs w:val="32"/>
        </w:rPr>
        <w:t>法</w:t>
      </w:r>
      <w:proofErr w:type="gramEnd"/>
      <w:r w:rsidRPr="0096324C">
        <w:rPr>
          <w:rFonts w:ascii="仿宋_GB2312" w:eastAsia="仿宋_GB2312" w:hint="eastAsia"/>
          <w:sz w:val="32"/>
          <w:szCs w:val="32"/>
        </w:rPr>
        <w:t>宣传活动209次，开展法治讲座27次，普法宣传活动69次，法律服务150余次。参与的普法志愿者共达到2000余人，普法受众49000余人，发放普法材料共计136100余份。</w:t>
      </w:r>
    </w:p>
    <w:p w:rsidR="00445EAE" w:rsidRDefault="00445EAE" w:rsidP="00445EAE">
      <w:pPr>
        <w:spacing w:line="600" w:lineRule="exact"/>
        <w:ind w:firstLineChars="200" w:firstLine="643"/>
        <w:rPr>
          <w:rFonts w:ascii="仿宋_GB2312" w:eastAsia="仿宋_GB2312"/>
          <w:sz w:val="32"/>
          <w:szCs w:val="32"/>
        </w:rPr>
      </w:pPr>
      <w:r>
        <w:rPr>
          <w:rFonts w:ascii="仿宋_GB2312" w:eastAsia="仿宋_GB2312" w:hAnsi="楷体" w:hint="eastAsia"/>
          <w:b/>
          <w:sz w:val="32"/>
          <w:szCs w:val="32"/>
        </w:rPr>
        <w:t>3、</w:t>
      </w:r>
      <w:r w:rsidRPr="00CE701B">
        <w:rPr>
          <w:rFonts w:ascii="仿宋_GB2312" w:eastAsia="仿宋_GB2312" w:hAnsi="楷体" w:hint="eastAsia"/>
          <w:b/>
          <w:sz w:val="32"/>
          <w:szCs w:val="32"/>
        </w:rPr>
        <w:t>法治</w:t>
      </w:r>
      <w:r>
        <w:rPr>
          <w:rFonts w:ascii="仿宋_GB2312" w:eastAsia="仿宋_GB2312" w:hAnsi="楷体" w:hint="eastAsia"/>
          <w:b/>
          <w:sz w:val="32"/>
          <w:szCs w:val="32"/>
        </w:rPr>
        <w:t>政府</w:t>
      </w:r>
      <w:r w:rsidRPr="00CE701B">
        <w:rPr>
          <w:rFonts w:ascii="仿宋_GB2312" w:eastAsia="仿宋_GB2312" w:hAnsi="楷体" w:hint="eastAsia"/>
          <w:b/>
          <w:sz w:val="32"/>
          <w:szCs w:val="32"/>
        </w:rPr>
        <w:t>建设目标任务全面落实。</w:t>
      </w:r>
      <w:r>
        <w:rPr>
          <w:rFonts w:ascii="仿宋_GB2312" w:eastAsia="仿宋_GB2312" w:hint="eastAsia"/>
          <w:sz w:val="32"/>
          <w:szCs w:val="32"/>
        </w:rPr>
        <w:t>加强管委会（区政府）外网“法治政府建设”专栏管理，及时反映法治高新区、法治政府、法治社会建设的最新成果。各部门、各镇（街道、功能区）信息公开专栏均能及时反映本部门、本地区法治建设最新情况。深入落实《</w:t>
      </w:r>
      <w:r w:rsidRPr="00541680">
        <w:rPr>
          <w:rFonts w:ascii="仿宋_GB2312" w:eastAsia="仿宋_GB2312" w:hint="eastAsia"/>
          <w:sz w:val="32"/>
          <w:szCs w:val="32"/>
        </w:rPr>
        <w:t>关于印发苏州高新区（虎丘区）依法行政档案管理办法的通知</w:t>
      </w:r>
      <w:r>
        <w:rPr>
          <w:rFonts w:ascii="仿宋_GB2312" w:eastAsia="仿宋_GB2312" w:hint="eastAsia"/>
          <w:sz w:val="32"/>
          <w:szCs w:val="32"/>
        </w:rPr>
        <w:t>》（</w:t>
      </w:r>
      <w:proofErr w:type="gramStart"/>
      <w:r w:rsidRPr="00F7456F">
        <w:rPr>
          <w:rFonts w:ascii="仿宋_GB2312" w:eastAsia="仿宋_GB2312" w:hint="eastAsia"/>
          <w:sz w:val="32"/>
          <w:szCs w:val="32"/>
        </w:rPr>
        <w:t>苏高新办</w:t>
      </w:r>
      <w:proofErr w:type="gramEnd"/>
      <w:r w:rsidRPr="00F7456F">
        <w:rPr>
          <w:rFonts w:ascii="仿宋_GB2312" w:eastAsia="仿宋_GB2312" w:hint="eastAsia"/>
          <w:sz w:val="32"/>
          <w:szCs w:val="32"/>
        </w:rPr>
        <w:t>〔2018〕</w:t>
      </w:r>
      <w:r>
        <w:rPr>
          <w:rFonts w:ascii="仿宋_GB2312" w:eastAsia="仿宋_GB2312" w:hint="eastAsia"/>
          <w:sz w:val="32"/>
          <w:szCs w:val="32"/>
        </w:rPr>
        <w:t>188</w:t>
      </w:r>
      <w:r w:rsidRPr="00F7456F">
        <w:rPr>
          <w:rFonts w:ascii="仿宋_GB2312" w:eastAsia="仿宋_GB2312" w:hint="eastAsia"/>
          <w:sz w:val="32"/>
          <w:szCs w:val="32"/>
        </w:rPr>
        <w:t>号</w:t>
      </w:r>
      <w:r>
        <w:rPr>
          <w:rFonts w:ascii="仿宋_GB2312" w:eastAsia="仿宋_GB2312" w:hint="eastAsia"/>
          <w:sz w:val="32"/>
          <w:szCs w:val="32"/>
        </w:rPr>
        <w:t>），区、镇两级在推进依法行政过程中，及时将处理完毕的</w:t>
      </w:r>
      <w:r w:rsidRPr="00541680">
        <w:rPr>
          <w:rFonts w:ascii="仿宋_GB2312" w:eastAsia="仿宋_GB2312" w:hint="eastAsia"/>
          <w:sz w:val="32"/>
          <w:szCs w:val="32"/>
        </w:rPr>
        <w:t>各类文件材料、图纸、图表</w:t>
      </w:r>
      <w:r>
        <w:rPr>
          <w:rFonts w:ascii="仿宋_GB2312" w:eastAsia="仿宋_GB2312" w:hint="eastAsia"/>
          <w:sz w:val="32"/>
          <w:szCs w:val="32"/>
        </w:rPr>
        <w:t>资料等具有查考利用价值的</w:t>
      </w:r>
      <w:r w:rsidRPr="00541680">
        <w:rPr>
          <w:rFonts w:ascii="仿宋_GB2312" w:eastAsia="仿宋_GB2312" w:hint="eastAsia"/>
          <w:sz w:val="32"/>
          <w:szCs w:val="32"/>
        </w:rPr>
        <w:t>资料</w:t>
      </w:r>
      <w:r>
        <w:rPr>
          <w:rFonts w:ascii="仿宋_GB2312" w:eastAsia="仿宋_GB2312" w:hint="eastAsia"/>
          <w:sz w:val="32"/>
          <w:szCs w:val="32"/>
        </w:rPr>
        <w:t>制作形成纸质档案和电子档案。按要求落实法治政府建设工作报告制度，管委会（区政府）、各部门、各镇</w:t>
      </w:r>
      <w:r w:rsidR="00871268">
        <w:rPr>
          <w:rFonts w:ascii="仿宋_GB2312" w:eastAsia="仿宋_GB2312" w:hint="eastAsia"/>
          <w:sz w:val="32"/>
          <w:szCs w:val="32"/>
        </w:rPr>
        <w:t>（</w:t>
      </w:r>
      <w:r>
        <w:rPr>
          <w:rFonts w:ascii="仿宋_GB2312" w:eastAsia="仿宋_GB2312" w:hint="eastAsia"/>
          <w:sz w:val="32"/>
          <w:szCs w:val="32"/>
        </w:rPr>
        <w:t>街道、功能区）及时总结形成年度法治政府建设工作报告，报送上级政府、本级党委、人大，并通过政府网站向社会公开。</w:t>
      </w:r>
    </w:p>
    <w:p w:rsidR="00445EAE" w:rsidRPr="00D075B0" w:rsidRDefault="00445EAE" w:rsidP="00445EAE">
      <w:pPr>
        <w:ind w:firstLineChars="200" w:firstLine="640"/>
        <w:rPr>
          <w:rFonts w:ascii="黑体" w:eastAsia="黑体" w:hAnsi="黑体"/>
          <w:sz w:val="32"/>
          <w:szCs w:val="32"/>
        </w:rPr>
      </w:pPr>
      <w:r w:rsidRPr="00D075B0">
        <w:rPr>
          <w:rFonts w:ascii="黑体" w:eastAsia="黑体" w:hAnsi="黑体" w:hint="eastAsia"/>
          <w:sz w:val="32"/>
          <w:szCs w:val="32"/>
        </w:rPr>
        <w:t>二、</w:t>
      </w:r>
      <w:r>
        <w:rPr>
          <w:rFonts w:ascii="黑体" w:eastAsia="黑体" w:hAnsi="黑体" w:hint="eastAsia"/>
          <w:sz w:val="32"/>
          <w:szCs w:val="32"/>
        </w:rPr>
        <w:t>法治政府建设存在的不足和原因</w:t>
      </w:r>
    </w:p>
    <w:p w:rsidR="00445EAE" w:rsidRDefault="00445EAE" w:rsidP="00445EAE">
      <w:pPr>
        <w:ind w:firstLineChars="200" w:firstLine="643"/>
        <w:rPr>
          <w:rFonts w:ascii="仿宋_GB2312" w:eastAsia="仿宋_GB2312" w:hAnsi="黑体"/>
          <w:sz w:val="32"/>
          <w:szCs w:val="32"/>
        </w:rPr>
      </w:pPr>
      <w:r w:rsidRPr="00FB4611">
        <w:rPr>
          <w:rFonts w:ascii="楷体" w:eastAsia="楷体" w:hAnsi="楷体" w:hint="eastAsia"/>
          <w:b/>
          <w:sz w:val="32"/>
          <w:szCs w:val="32"/>
        </w:rPr>
        <w:t>1、重大行政决策推进有难度。</w:t>
      </w:r>
      <w:r>
        <w:rPr>
          <w:rFonts w:ascii="仿宋_GB2312" w:eastAsia="仿宋_GB2312" w:hAnsi="黑体" w:hint="eastAsia"/>
          <w:sz w:val="32"/>
          <w:szCs w:val="32"/>
        </w:rPr>
        <w:t>根据几年来的实践来看，各地各部门对推进重大行政决策规范化建设的主动性还不强、积极性还不高。原因主要是各地各部门对重大行政决策</w:t>
      </w:r>
      <w:r>
        <w:rPr>
          <w:rFonts w:ascii="仿宋_GB2312" w:eastAsia="仿宋_GB2312" w:hAnsi="黑体" w:hint="eastAsia"/>
          <w:sz w:val="32"/>
          <w:szCs w:val="32"/>
        </w:rPr>
        <w:lastRenderedPageBreak/>
        <w:t>规范化建设的重要性认识还存在不足，需要在今后的工作中加强宣传引导，并通过完善考核机制予以激励。</w:t>
      </w:r>
    </w:p>
    <w:p w:rsidR="00445EAE" w:rsidRDefault="00445EAE" w:rsidP="00445EAE">
      <w:pPr>
        <w:ind w:firstLineChars="200" w:firstLine="643"/>
        <w:rPr>
          <w:rFonts w:ascii="仿宋_GB2312" w:eastAsia="仿宋_GB2312" w:hAnsi="黑体"/>
          <w:sz w:val="32"/>
          <w:szCs w:val="32"/>
        </w:rPr>
      </w:pPr>
      <w:r w:rsidRPr="00FB4611">
        <w:rPr>
          <w:rFonts w:ascii="楷体" w:eastAsia="楷体" w:hAnsi="楷体" w:hint="eastAsia"/>
          <w:b/>
          <w:sz w:val="32"/>
          <w:szCs w:val="32"/>
        </w:rPr>
        <w:t>2、相对集中</w:t>
      </w:r>
      <w:r>
        <w:rPr>
          <w:rFonts w:ascii="楷体" w:eastAsia="楷体" w:hAnsi="楷体" w:hint="eastAsia"/>
          <w:b/>
          <w:sz w:val="32"/>
          <w:szCs w:val="32"/>
        </w:rPr>
        <w:t>行政</w:t>
      </w:r>
      <w:r w:rsidRPr="00FB4611">
        <w:rPr>
          <w:rFonts w:ascii="楷体" w:eastAsia="楷体" w:hAnsi="楷体" w:hint="eastAsia"/>
          <w:b/>
          <w:sz w:val="32"/>
          <w:szCs w:val="32"/>
        </w:rPr>
        <w:t>复议承接能力</w:t>
      </w:r>
      <w:r>
        <w:rPr>
          <w:rFonts w:ascii="楷体" w:eastAsia="楷体" w:hAnsi="楷体" w:hint="eastAsia"/>
          <w:b/>
          <w:sz w:val="32"/>
          <w:szCs w:val="32"/>
        </w:rPr>
        <w:t>不足</w:t>
      </w:r>
      <w:r w:rsidRPr="00FB4611">
        <w:rPr>
          <w:rFonts w:ascii="楷体" w:eastAsia="楷体" w:hAnsi="楷体" w:hint="eastAsia"/>
          <w:b/>
          <w:sz w:val="32"/>
          <w:szCs w:val="32"/>
        </w:rPr>
        <w:t>。</w:t>
      </w:r>
      <w:r>
        <w:rPr>
          <w:rFonts w:ascii="仿宋_GB2312" w:eastAsia="仿宋_GB2312" w:hAnsi="黑体" w:hint="eastAsia"/>
          <w:sz w:val="32"/>
          <w:szCs w:val="32"/>
        </w:rPr>
        <w:t>据有关消息，国家层面即将进行相对集中行政复议体制改革，行政复议案件由同级人民政府的行政复议机构集中受理，即由县级以上各司法行政部门集中受理，并且将在区县层面先行试点。我区在行政复议案件承接能力上存在不足。原因主要是受机构编制限制，办案人员配置过少。</w:t>
      </w:r>
    </w:p>
    <w:p w:rsidR="00445EAE" w:rsidRPr="00FB4611" w:rsidRDefault="00445EAE" w:rsidP="00445EAE">
      <w:pPr>
        <w:spacing w:line="600" w:lineRule="exact"/>
        <w:ind w:firstLineChars="200" w:firstLine="640"/>
        <w:rPr>
          <w:rFonts w:ascii="黑体" w:eastAsia="黑体" w:hAnsi="黑体"/>
          <w:color w:val="000000"/>
          <w:sz w:val="32"/>
          <w:szCs w:val="32"/>
        </w:rPr>
      </w:pPr>
      <w:r w:rsidRPr="00FB4611">
        <w:rPr>
          <w:rFonts w:ascii="黑体" w:eastAsia="黑体" w:hAnsi="黑体" w:hint="eastAsia"/>
          <w:color w:val="000000"/>
          <w:sz w:val="32"/>
          <w:szCs w:val="32"/>
        </w:rPr>
        <w:t>三、</w:t>
      </w:r>
      <w:r w:rsidRPr="00FB4611">
        <w:rPr>
          <w:rFonts w:ascii="黑体" w:eastAsia="黑体" w:hAnsi="黑体" w:hint="eastAsia"/>
          <w:color w:val="000000"/>
          <w:kern w:val="32"/>
          <w:sz w:val="32"/>
          <w:szCs w:val="32"/>
        </w:rPr>
        <w:t>政府主要负责人履行推进法治政府建设第一责任人职责情况</w:t>
      </w:r>
    </w:p>
    <w:p w:rsidR="00445EAE" w:rsidRPr="0096324C" w:rsidRDefault="00445EAE" w:rsidP="00445EAE">
      <w:pPr>
        <w:spacing w:line="600" w:lineRule="exact"/>
        <w:ind w:firstLineChars="200" w:firstLine="640"/>
        <w:rPr>
          <w:rFonts w:ascii="仿宋_GB2312" w:eastAsia="仿宋_GB2312"/>
          <w:sz w:val="32"/>
          <w:szCs w:val="32"/>
        </w:rPr>
      </w:pPr>
      <w:r>
        <w:rPr>
          <w:rFonts w:ascii="仿宋_GB2312" w:eastAsia="仿宋_GB2312" w:hint="eastAsia"/>
          <w:sz w:val="32"/>
          <w:szCs w:val="32"/>
        </w:rPr>
        <w:t>区工</w:t>
      </w:r>
      <w:r w:rsidRPr="0096324C">
        <w:rPr>
          <w:rFonts w:ascii="仿宋_GB2312" w:eastAsia="仿宋_GB2312" w:hint="eastAsia"/>
          <w:sz w:val="32"/>
          <w:szCs w:val="32"/>
        </w:rPr>
        <w:t>委书记、区委书记、区长吴新明组织召开区法治政府建设年度大会，</w:t>
      </w:r>
      <w:r>
        <w:rPr>
          <w:rFonts w:ascii="仿宋_GB2312" w:eastAsia="仿宋_GB2312" w:hint="eastAsia"/>
          <w:sz w:val="32"/>
          <w:szCs w:val="32"/>
        </w:rPr>
        <w:t>对法治政府建设以及重大行政决策工作</w:t>
      </w:r>
      <w:r w:rsidRPr="0096324C">
        <w:rPr>
          <w:rFonts w:ascii="仿宋_GB2312" w:eastAsia="仿宋_GB2312" w:hint="eastAsia"/>
          <w:sz w:val="32"/>
          <w:szCs w:val="32"/>
        </w:rPr>
        <w:t>进行部署。在市建法办《关于2018年全市行政机关负责人行政诉讼出庭应诉工作情况的通报》上专门</w:t>
      </w:r>
      <w:proofErr w:type="gramStart"/>
      <w:r w:rsidRPr="0096324C">
        <w:rPr>
          <w:rFonts w:ascii="仿宋_GB2312" w:eastAsia="仿宋_GB2312" w:hint="eastAsia"/>
          <w:sz w:val="32"/>
          <w:szCs w:val="32"/>
        </w:rPr>
        <w:t>作出</w:t>
      </w:r>
      <w:proofErr w:type="gramEnd"/>
      <w:r w:rsidRPr="0096324C">
        <w:rPr>
          <w:rFonts w:ascii="仿宋_GB2312" w:eastAsia="仿宋_GB2312" w:hint="eastAsia"/>
          <w:sz w:val="32"/>
          <w:szCs w:val="32"/>
        </w:rPr>
        <w:t>批示，要求区司法局加强全区行政机关负责人出庭应诉机制建设，进一步提升机关负责人行政诉讼出庭应诉率，促进法治政府建设。</w:t>
      </w:r>
      <w:r>
        <w:rPr>
          <w:rFonts w:ascii="仿宋_GB2312" w:eastAsia="仿宋_GB2312" w:hint="eastAsia"/>
          <w:sz w:val="32"/>
          <w:szCs w:val="32"/>
        </w:rPr>
        <w:t>在区委第66次常委会上审议通过《</w:t>
      </w:r>
      <w:hyperlink r:id="rId7" w:tooltip="【阅读】管委会（区政府）关于印发苏州高新区（虎丘区）行政机关负责人出庭应诉办法的通知" w:history="1">
        <w:r w:rsidRPr="005571BA">
          <w:rPr>
            <w:rFonts w:ascii="仿宋_GB2312" w:eastAsia="仿宋_GB2312"/>
            <w:sz w:val="32"/>
            <w:szCs w:val="32"/>
          </w:rPr>
          <w:t>管委会（区政府）关于印发苏州高新区（虎丘区）行政机关负责人出庭应诉办法的通知</w:t>
        </w:r>
      </w:hyperlink>
      <w:r>
        <w:rPr>
          <w:rFonts w:ascii="仿宋_GB2312" w:eastAsia="仿宋_GB2312" w:hint="eastAsia"/>
          <w:sz w:val="32"/>
          <w:szCs w:val="32"/>
        </w:rPr>
        <w:t>》（</w:t>
      </w:r>
      <w:proofErr w:type="gramStart"/>
      <w:r w:rsidRPr="003116DB">
        <w:rPr>
          <w:rFonts w:ascii="仿宋_GB2312" w:eastAsia="仿宋_GB2312" w:hint="eastAsia"/>
          <w:sz w:val="32"/>
          <w:szCs w:val="32"/>
        </w:rPr>
        <w:t>苏高新管</w:t>
      </w:r>
      <w:proofErr w:type="gramEnd"/>
      <w:r w:rsidRPr="003116DB">
        <w:rPr>
          <w:rFonts w:ascii="仿宋_GB2312" w:eastAsia="仿宋_GB2312" w:hint="eastAsia"/>
          <w:sz w:val="32"/>
          <w:szCs w:val="32"/>
        </w:rPr>
        <w:t>〔201</w:t>
      </w:r>
      <w:r>
        <w:rPr>
          <w:rFonts w:ascii="仿宋_GB2312" w:eastAsia="仿宋_GB2312" w:hint="eastAsia"/>
          <w:sz w:val="32"/>
          <w:szCs w:val="32"/>
        </w:rPr>
        <w:t>9</w:t>
      </w:r>
      <w:r w:rsidRPr="003116DB">
        <w:rPr>
          <w:rFonts w:ascii="仿宋_GB2312" w:eastAsia="仿宋_GB2312" w:hint="eastAsia"/>
          <w:sz w:val="32"/>
          <w:szCs w:val="32"/>
        </w:rPr>
        <w:t>〕</w:t>
      </w:r>
      <w:r>
        <w:rPr>
          <w:rFonts w:ascii="仿宋_GB2312" w:eastAsia="仿宋_GB2312" w:hint="eastAsia"/>
          <w:sz w:val="32"/>
          <w:szCs w:val="32"/>
        </w:rPr>
        <w:t>142</w:t>
      </w:r>
      <w:r w:rsidRPr="003116DB">
        <w:rPr>
          <w:rFonts w:ascii="仿宋_GB2312" w:eastAsia="仿宋_GB2312" w:hint="eastAsia"/>
          <w:sz w:val="32"/>
          <w:szCs w:val="32"/>
        </w:rPr>
        <w:t>号</w:t>
      </w:r>
      <w:r>
        <w:rPr>
          <w:rFonts w:ascii="仿宋_GB2312" w:eastAsia="仿宋_GB2312" w:hint="eastAsia"/>
          <w:sz w:val="32"/>
          <w:szCs w:val="32"/>
        </w:rPr>
        <w:t>）。将法治建设纳入区党的建设和服务（推进）高质量发展考核体系。落实党委中心组学法制度。推进实施法治宣传教育中长期规划和年度计划。</w:t>
      </w:r>
      <w:r w:rsidRPr="0096324C">
        <w:rPr>
          <w:rFonts w:ascii="仿宋_GB2312" w:eastAsia="仿宋_GB2312" w:hint="eastAsia"/>
          <w:sz w:val="32"/>
          <w:szCs w:val="32"/>
        </w:rPr>
        <w:t>各镇（街道、功能区）均</w:t>
      </w:r>
      <w:r>
        <w:rPr>
          <w:rFonts w:ascii="仿宋_GB2312" w:eastAsia="仿宋_GB2312" w:hint="eastAsia"/>
          <w:sz w:val="32"/>
          <w:szCs w:val="32"/>
        </w:rPr>
        <w:t>能</w:t>
      </w:r>
      <w:r w:rsidRPr="0096324C">
        <w:rPr>
          <w:rFonts w:ascii="仿宋_GB2312" w:eastAsia="仿宋_GB2312" w:hint="eastAsia"/>
          <w:sz w:val="32"/>
          <w:szCs w:val="32"/>
        </w:rPr>
        <w:t>按照与区主要负责人签订的法治</w:t>
      </w:r>
      <w:r w:rsidRPr="0096324C">
        <w:rPr>
          <w:rFonts w:ascii="仿宋_GB2312" w:eastAsia="仿宋_GB2312" w:hint="eastAsia"/>
          <w:sz w:val="32"/>
          <w:szCs w:val="32"/>
        </w:rPr>
        <w:lastRenderedPageBreak/>
        <w:t>建设目标管理责任书，全面落实</w:t>
      </w:r>
      <w:r>
        <w:rPr>
          <w:rFonts w:ascii="仿宋_GB2312" w:eastAsia="仿宋_GB2312" w:hint="eastAsia"/>
          <w:sz w:val="32"/>
          <w:szCs w:val="32"/>
        </w:rPr>
        <w:t>政府</w:t>
      </w:r>
      <w:r w:rsidRPr="0096324C">
        <w:rPr>
          <w:rFonts w:ascii="仿宋_GB2312" w:eastAsia="仿宋_GB2312" w:hint="eastAsia"/>
          <w:sz w:val="32"/>
          <w:szCs w:val="32"/>
        </w:rPr>
        <w:t>第一责任人</w:t>
      </w:r>
      <w:r>
        <w:rPr>
          <w:rFonts w:ascii="仿宋_GB2312" w:eastAsia="仿宋_GB2312" w:hint="eastAsia"/>
          <w:sz w:val="32"/>
          <w:szCs w:val="32"/>
        </w:rPr>
        <w:t>各项</w:t>
      </w:r>
      <w:r w:rsidRPr="0096324C">
        <w:rPr>
          <w:rFonts w:ascii="仿宋_GB2312" w:eastAsia="仿宋_GB2312" w:hint="eastAsia"/>
          <w:sz w:val="32"/>
          <w:szCs w:val="32"/>
        </w:rPr>
        <w:t>职责</w:t>
      </w:r>
      <w:r>
        <w:rPr>
          <w:rFonts w:ascii="仿宋_GB2312" w:eastAsia="仿宋_GB2312" w:hint="eastAsia"/>
          <w:sz w:val="32"/>
          <w:szCs w:val="32"/>
        </w:rPr>
        <w:t>。</w:t>
      </w:r>
    </w:p>
    <w:p w:rsidR="00445EAE" w:rsidRPr="00FB4611" w:rsidRDefault="00445EAE" w:rsidP="00445EAE">
      <w:pPr>
        <w:spacing w:line="600" w:lineRule="exact"/>
        <w:ind w:firstLineChars="200" w:firstLine="640"/>
        <w:rPr>
          <w:rFonts w:ascii="黑体" w:eastAsia="黑体" w:hAnsi="黑体"/>
          <w:color w:val="000000"/>
          <w:kern w:val="32"/>
          <w:sz w:val="32"/>
          <w:szCs w:val="32"/>
        </w:rPr>
      </w:pPr>
      <w:r w:rsidRPr="00FB4611">
        <w:rPr>
          <w:rFonts w:ascii="黑体" w:eastAsia="黑体" w:hAnsi="黑体" w:hint="eastAsia"/>
          <w:color w:val="000000"/>
          <w:sz w:val="32"/>
          <w:szCs w:val="32"/>
        </w:rPr>
        <w:t>四、</w:t>
      </w:r>
      <w:r w:rsidRPr="00FB4611">
        <w:rPr>
          <w:rFonts w:ascii="黑体" w:eastAsia="黑体" w:hAnsi="黑体" w:hint="eastAsia"/>
          <w:color w:val="000000"/>
          <w:kern w:val="32"/>
          <w:sz w:val="32"/>
          <w:szCs w:val="32"/>
        </w:rPr>
        <w:t>2020年推进法治政府建设的主要安排</w:t>
      </w:r>
    </w:p>
    <w:p w:rsidR="00445EAE" w:rsidRDefault="00445EAE" w:rsidP="00445EAE">
      <w:pPr>
        <w:ind w:firstLineChars="200" w:firstLine="643"/>
        <w:rPr>
          <w:rFonts w:eastAsia="仿宋_GB2312"/>
          <w:sz w:val="32"/>
          <w:szCs w:val="32"/>
        </w:rPr>
      </w:pPr>
      <w:r w:rsidRPr="00FB4611">
        <w:rPr>
          <w:rFonts w:ascii="楷体" w:eastAsia="楷体" w:hAnsi="楷体" w:cs="仿宋_GB2312" w:hint="eastAsia"/>
          <w:b/>
          <w:kern w:val="0"/>
          <w:sz w:val="32"/>
          <w:szCs w:val="32"/>
        </w:rPr>
        <w:t>1、加强</w:t>
      </w:r>
      <w:r>
        <w:rPr>
          <w:rFonts w:ascii="楷体" w:eastAsia="楷体" w:hAnsi="楷体" w:cs="仿宋_GB2312" w:hint="eastAsia"/>
          <w:b/>
          <w:kern w:val="0"/>
          <w:sz w:val="32"/>
          <w:szCs w:val="32"/>
        </w:rPr>
        <w:t>法治政府建设的</w:t>
      </w:r>
      <w:r w:rsidRPr="00FB4611">
        <w:rPr>
          <w:rFonts w:ascii="楷体" w:eastAsia="楷体" w:hAnsi="楷体" w:cs="仿宋_GB2312" w:hint="eastAsia"/>
          <w:b/>
          <w:kern w:val="0"/>
          <w:sz w:val="32"/>
          <w:szCs w:val="32"/>
        </w:rPr>
        <w:t>组织领导。</w:t>
      </w:r>
      <w:r>
        <w:rPr>
          <w:rFonts w:eastAsia="仿宋_GB2312" w:hint="eastAsia"/>
          <w:sz w:val="32"/>
          <w:szCs w:val="32"/>
        </w:rPr>
        <w:t>落实政府主要负责人履行法治政府建设第一责任人职责，召开法治政府建设相关会议，部署法治政府年度任务，及时研究解决法治建设中的重大问题。</w:t>
      </w:r>
    </w:p>
    <w:p w:rsidR="00445EAE" w:rsidRDefault="00445EAE" w:rsidP="00445EAE">
      <w:pPr>
        <w:ind w:firstLineChars="200" w:firstLine="643"/>
        <w:rPr>
          <w:rFonts w:eastAsia="仿宋_GB2312"/>
          <w:sz w:val="32"/>
          <w:szCs w:val="32"/>
        </w:rPr>
      </w:pPr>
      <w:r w:rsidRPr="00FB4611">
        <w:rPr>
          <w:rFonts w:ascii="楷体" w:eastAsia="楷体" w:hAnsi="楷体" w:cs="仿宋_GB2312" w:hint="eastAsia"/>
          <w:b/>
          <w:kern w:val="0"/>
          <w:sz w:val="32"/>
          <w:szCs w:val="32"/>
        </w:rPr>
        <w:t>2、推进法治政府建设示范创建工作。</w:t>
      </w:r>
      <w:r>
        <w:rPr>
          <w:rFonts w:eastAsia="仿宋_GB2312" w:hint="eastAsia"/>
          <w:sz w:val="32"/>
          <w:szCs w:val="32"/>
        </w:rPr>
        <w:t>对照国家、省、市法治政府示范创建的指标要求，对</w:t>
      </w:r>
      <w:proofErr w:type="gramStart"/>
      <w:r>
        <w:rPr>
          <w:rFonts w:eastAsia="仿宋_GB2312" w:hint="eastAsia"/>
          <w:sz w:val="32"/>
          <w:szCs w:val="32"/>
        </w:rPr>
        <w:t>标找差</w:t>
      </w:r>
      <w:proofErr w:type="gramEnd"/>
      <w:r>
        <w:rPr>
          <w:rFonts w:eastAsia="仿宋_GB2312" w:hint="eastAsia"/>
          <w:sz w:val="32"/>
          <w:szCs w:val="32"/>
        </w:rPr>
        <w:t>，补齐短板，提质增效，进一步强化决策部署、任务分工、责任落实、督察督办，不断提升法治政府建设水平。</w:t>
      </w:r>
    </w:p>
    <w:p w:rsidR="00445EAE" w:rsidRDefault="00445EAE" w:rsidP="00445EAE">
      <w:pPr>
        <w:ind w:firstLine="320"/>
        <w:rPr>
          <w:rFonts w:eastAsia="仿宋_GB2312"/>
          <w:sz w:val="32"/>
          <w:szCs w:val="32"/>
        </w:rPr>
      </w:pPr>
      <w:r w:rsidRPr="00FB4611">
        <w:rPr>
          <w:rFonts w:ascii="楷体" w:eastAsia="楷体" w:hAnsi="楷体" w:cs="仿宋_GB2312" w:hint="eastAsia"/>
          <w:b/>
          <w:kern w:val="0"/>
          <w:sz w:val="32"/>
          <w:szCs w:val="32"/>
        </w:rPr>
        <w:t xml:space="preserve">  </w:t>
      </w:r>
      <w:r>
        <w:rPr>
          <w:rFonts w:ascii="楷体" w:eastAsia="楷体" w:hAnsi="楷体" w:cs="仿宋_GB2312" w:hint="eastAsia"/>
          <w:b/>
          <w:kern w:val="0"/>
          <w:sz w:val="32"/>
          <w:szCs w:val="32"/>
        </w:rPr>
        <w:t>3</w:t>
      </w:r>
      <w:r w:rsidRPr="00FB4611">
        <w:rPr>
          <w:rFonts w:ascii="楷体" w:eastAsia="楷体" w:hAnsi="楷体" w:cs="仿宋_GB2312" w:hint="eastAsia"/>
          <w:b/>
          <w:kern w:val="0"/>
          <w:sz w:val="32"/>
          <w:szCs w:val="32"/>
        </w:rPr>
        <w:t>、深入推进重大行政决策规范化建设。</w:t>
      </w:r>
      <w:r>
        <w:rPr>
          <w:rFonts w:eastAsia="仿宋_GB2312" w:hint="eastAsia"/>
          <w:sz w:val="32"/>
          <w:szCs w:val="32"/>
        </w:rPr>
        <w:t>继续在全区所有部门、板块推进重大行政决策规范化建设，根据国家及我市重大行政决策的相关规定，落实各项决策要求，不断提升决策质量。</w:t>
      </w:r>
    </w:p>
    <w:p w:rsidR="00445EAE" w:rsidRDefault="00445EAE" w:rsidP="00445EAE">
      <w:pPr>
        <w:ind w:firstLineChars="200" w:firstLine="643"/>
        <w:rPr>
          <w:rFonts w:eastAsia="仿宋_GB2312"/>
          <w:sz w:val="32"/>
          <w:szCs w:val="32"/>
        </w:rPr>
      </w:pPr>
      <w:r>
        <w:rPr>
          <w:rFonts w:ascii="楷体" w:eastAsia="楷体" w:hAnsi="楷体" w:cs="仿宋_GB2312" w:hint="eastAsia"/>
          <w:b/>
          <w:kern w:val="0"/>
          <w:sz w:val="32"/>
          <w:szCs w:val="32"/>
        </w:rPr>
        <w:t>4</w:t>
      </w:r>
      <w:r w:rsidRPr="00FB4611">
        <w:rPr>
          <w:rFonts w:ascii="楷体" w:eastAsia="楷体" w:hAnsi="楷体" w:cs="仿宋_GB2312" w:hint="eastAsia"/>
          <w:b/>
          <w:kern w:val="0"/>
          <w:sz w:val="32"/>
          <w:szCs w:val="32"/>
        </w:rPr>
        <w:t>、推进镇域相对集中行政处罚权改革。</w:t>
      </w:r>
      <w:r>
        <w:rPr>
          <w:rFonts w:eastAsia="仿宋_GB2312" w:hint="eastAsia"/>
          <w:sz w:val="32"/>
          <w:szCs w:val="32"/>
        </w:rPr>
        <w:t>按照管委会（区政府）的要求，推进镇域相对集中行政处罚</w:t>
      </w:r>
      <w:proofErr w:type="gramStart"/>
      <w:r>
        <w:rPr>
          <w:rFonts w:eastAsia="仿宋_GB2312" w:hint="eastAsia"/>
          <w:sz w:val="32"/>
          <w:szCs w:val="32"/>
        </w:rPr>
        <w:t>权改革</w:t>
      </w:r>
      <w:proofErr w:type="gramEnd"/>
      <w:r>
        <w:rPr>
          <w:rFonts w:eastAsia="仿宋_GB2312" w:hint="eastAsia"/>
          <w:sz w:val="32"/>
          <w:szCs w:val="32"/>
        </w:rPr>
        <w:t>试点。</w:t>
      </w:r>
    </w:p>
    <w:p w:rsidR="00445EAE" w:rsidRDefault="00445EAE" w:rsidP="00445EAE">
      <w:pPr>
        <w:ind w:firstLineChars="200" w:firstLine="643"/>
        <w:rPr>
          <w:rFonts w:eastAsia="仿宋_GB2312"/>
          <w:sz w:val="32"/>
          <w:szCs w:val="32"/>
        </w:rPr>
      </w:pPr>
      <w:r>
        <w:rPr>
          <w:rFonts w:ascii="楷体" w:eastAsia="楷体" w:hAnsi="楷体" w:cs="仿宋_GB2312" w:hint="eastAsia"/>
          <w:b/>
          <w:kern w:val="0"/>
          <w:sz w:val="32"/>
          <w:szCs w:val="32"/>
        </w:rPr>
        <w:t>5</w:t>
      </w:r>
      <w:r w:rsidRPr="00FB4611">
        <w:rPr>
          <w:rFonts w:ascii="楷体" w:eastAsia="楷体" w:hAnsi="楷体" w:cs="仿宋_GB2312" w:hint="eastAsia"/>
          <w:b/>
          <w:kern w:val="0"/>
          <w:sz w:val="32"/>
          <w:szCs w:val="32"/>
        </w:rPr>
        <w:t>、强化行政执法监督。</w:t>
      </w:r>
      <w:r>
        <w:rPr>
          <w:rFonts w:eastAsia="仿宋_GB2312" w:hint="eastAsia"/>
          <w:sz w:val="32"/>
          <w:szCs w:val="32"/>
        </w:rPr>
        <w:t>制定年度行政执法监督计划，</w:t>
      </w:r>
      <w:r w:rsidR="00871268">
        <w:rPr>
          <w:rFonts w:eastAsia="仿宋_GB2312" w:hint="eastAsia"/>
          <w:sz w:val="32"/>
          <w:szCs w:val="32"/>
        </w:rPr>
        <w:t>推动</w:t>
      </w:r>
      <w:r>
        <w:rPr>
          <w:rFonts w:eastAsia="仿宋_GB2312" w:hint="eastAsia"/>
          <w:sz w:val="32"/>
          <w:szCs w:val="32"/>
        </w:rPr>
        <w:t>行政执法三项制度深入落实。加强执法主体、执法证件、执法案卷管理和检查，加强重点领域执法专项督察。</w:t>
      </w:r>
    </w:p>
    <w:p w:rsidR="00445EAE" w:rsidRDefault="00445EAE" w:rsidP="00445EAE">
      <w:pPr>
        <w:ind w:firstLineChars="200" w:firstLine="643"/>
        <w:rPr>
          <w:rFonts w:eastAsia="仿宋_GB2312"/>
          <w:sz w:val="32"/>
          <w:szCs w:val="32"/>
        </w:rPr>
      </w:pPr>
      <w:r>
        <w:rPr>
          <w:rFonts w:ascii="楷体" w:eastAsia="楷体" w:hAnsi="楷体" w:cs="仿宋_GB2312" w:hint="eastAsia"/>
          <w:b/>
          <w:kern w:val="0"/>
          <w:sz w:val="32"/>
          <w:szCs w:val="32"/>
        </w:rPr>
        <w:t>6</w:t>
      </w:r>
      <w:r w:rsidRPr="00FB4611">
        <w:rPr>
          <w:rFonts w:ascii="楷体" w:eastAsia="楷体" w:hAnsi="楷体" w:cs="仿宋_GB2312" w:hint="eastAsia"/>
          <w:b/>
          <w:kern w:val="0"/>
          <w:sz w:val="32"/>
          <w:szCs w:val="32"/>
        </w:rPr>
        <w:t>、落实行政诉讼应诉机制。</w:t>
      </w:r>
      <w:r>
        <w:rPr>
          <w:rFonts w:eastAsia="仿宋_GB2312" w:hint="eastAsia"/>
          <w:sz w:val="32"/>
          <w:szCs w:val="32"/>
        </w:rPr>
        <w:t>落实行政机关负责人出庭应诉制度，努力提高机关负责人出庭应诉率。落实省、市关于行政诉讼败诉案件统计和分析</w:t>
      </w:r>
      <w:proofErr w:type="gramStart"/>
      <w:r>
        <w:rPr>
          <w:rFonts w:eastAsia="仿宋_GB2312" w:hint="eastAsia"/>
          <w:sz w:val="32"/>
          <w:szCs w:val="32"/>
        </w:rPr>
        <w:t>研</w:t>
      </w:r>
      <w:proofErr w:type="gramEnd"/>
      <w:r>
        <w:rPr>
          <w:rFonts w:eastAsia="仿宋_GB2312" w:hint="eastAsia"/>
          <w:sz w:val="32"/>
          <w:szCs w:val="32"/>
        </w:rPr>
        <w:t>判机制，及时分析败诉原</w:t>
      </w:r>
      <w:r>
        <w:rPr>
          <w:rFonts w:eastAsia="仿宋_GB2312" w:hint="eastAsia"/>
          <w:sz w:val="32"/>
          <w:szCs w:val="32"/>
        </w:rPr>
        <w:lastRenderedPageBreak/>
        <w:t>因，推动整改落实。</w:t>
      </w:r>
    </w:p>
    <w:p w:rsidR="00445EAE" w:rsidRDefault="00445EAE" w:rsidP="00445EAE">
      <w:pPr>
        <w:ind w:firstLineChars="200" w:firstLine="643"/>
        <w:rPr>
          <w:rFonts w:eastAsia="仿宋_GB2312"/>
          <w:sz w:val="32"/>
          <w:szCs w:val="32"/>
        </w:rPr>
      </w:pPr>
      <w:r>
        <w:rPr>
          <w:rFonts w:ascii="楷体" w:eastAsia="楷体" w:hAnsi="楷体" w:cs="仿宋_GB2312" w:hint="eastAsia"/>
          <w:b/>
          <w:kern w:val="0"/>
          <w:sz w:val="32"/>
          <w:szCs w:val="32"/>
        </w:rPr>
        <w:t>7</w:t>
      </w:r>
      <w:r w:rsidRPr="00FB4611">
        <w:rPr>
          <w:rFonts w:ascii="楷体" w:eastAsia="楷体" w:hAnsi="楷体" w:cs="仿宋_GB2312" w:hint="eastAsia"/>
          <w:b/>
          <w:kern w:val="0"/>
          <w:sz w:val="32"/>
          <w:szCs w:val="32"/>
        </w:rPr>
        <w:t>、加强法治</w:t>
      </w:r>
      <w:r>
        <w:rPr>
          <w:rFonts w:ascii="楷体" w:eastAsia="楷体" w:hAnsi="楷体" w:cs="仿宋_GB2312" w:hint="eastAsia"/>
          <w:b/>
          <w:kern w:val="0"/>
          <w:sz w:val="32"/>
          <w:szCs w:val="32"/>
        </w:rPr>
        <w:t>政府</w:t>
      </w:r>
      <w:r w:rsidRPr="00FB4611">
        <w:rPr>
          <w:rFonts w:ascii="楷体" w:eastAsia="楷体" w:hAnsi="楷体" w:cs="仿宋_GB2312" w:hint="eastAsia"/>
          <w:b/>
          <w:kern w:val="0"/>
          <w:sz w:val="32"/>
          <w:szCs w:val="32"/>
        </w:rPr>
        <w:t>建设宣传。</w:t>
      </w:r>
      <w:r>
        <w:rPr>
          <w:rFonts w:eastAsia="仿宋_GB2312" w:hint="eastAsia"/>
          <w:sz w:val="32"/>
          <w:szCs w:val="32"/>
        </w:rPr>
        <w:t>加大法治政府建设成果的宣传力度，制定年度宣传计划</w:t>
      </w:r>
      <w:r w:rsidR="00871268">
        <w:rPr>
          <w:rFonts w:eastAsia="仿宋_GB2312" w:hint="eastAsia"/>
          <w:sz w:val="32"/>
          <w:szCs w:val="32"/>
        </w:rPr>
        <w:t>。依托</w:t>
      </w:r>
      <w:r>
        <w:rPr>
          <w:rFonts w:eastAsia="仿宋_GB2312" w:hint="eastAsia"/>
          <w:sz w:val="32"/>
          <w:szCs w:val="32"/>
        </w:rPr>
        <w:t>政府外网“法治政府建设”专栏、微信、微博、短信、横幅、海报、</w:t>
      </w:r>
      <w:proofErr w:type="gramStart"/>
      <w:r>
        <w:rPr>
          <w:rFonts w:eastAsia="仿宋_GB2312" w:hint="eastAsia"/>
          <w:sz w:val="32"/>
          <w:szCs w:val="32"/>
        </w:rPr>
        <w:t>视频公益</w:t>
      </w:r>
      <w:proofErr w:type="gramEnd"/>
      <w:r>
        <w:rPr>
          <w:rFonts w:eastAsia="仿宋_GB2312" w:hint="eastAsia"/>
          <w:sz w:val="32"/>
          <w:szCs w:val="32"/>
        </w:rPr>
        <w:t>广告等</w:t>
      </w:r>
      <w:r w:rsidR="00871268">
        <w:rPr>
          <w:rFonts w:eastAsia="仿宋_GB2312" w:hint="eastAsia"/>
          <w:sz w:val="32"/>
          <w:szCs w:val="32"/>
        </w:rPr>
        <w:t>宣传载体，广泛开展宣传</w:t>
      </w:r>
      <w:r>
        <w:rPr>
          <w:rFonts w:eastAsia="仿宋_GB2312" w:hint="eastAsia"/>
          <w:sz w:val="32"/>
          <w:szCs w:val="32"/>
        </w:rPr>
        <w:t>。</w:t>
      </w:r>
    </w:p>
    <w:p w:rsidR="00445EAE" w:rsidRDefault="00445EAE" w:rsidP="00667E3B">
      <w:pPr>
        <w:spacing w:line="360" w:lineRule="auto"/>
        <w:ind w:firstLineChars="200" w:firstLine="643"/>
        <w:rPr>
          <w:rFonts w:ascii="仿宋_GB2312" w:eastAsia="仿宋_GB2312"/>
          <w:sz w:val="32"/>
          <w:szCs w:val="32"/>
        </w:rPr>
      </w:pPr>
      <w:r>
        <w:rPr>
          <w:rFonts w:ascii="楷体" w:eastAsia="楷体" w:hAnsi="楷体" w:cs="仿宋_GB2312" w:hint="eastAsia"/>
          <w:b/>
          <w:kern w:val="0"/>
          <w:sz w:val="32"/>
          <w:szCs w:val="32"/>
        </w:rPr>
        <w:t>8</w:t>
      </w:r>
      <w:r w:rsidRPr="00FB4611">
        <w:rPr>
          <w:rFonts w:ascii="楷体" w:eastAsia="楷体" w:hAnsi="楷体" w:cs="仿宋_GB2312" w:hint="eastAsia"/>
          <w:b/>
          <w:kern w:val="0"/>
          <w:sz w:val="32"/>
          <w:szCs w:val="32"/>
        </w:rPr>
        <w:t>、在司法办案中增强群众获得感。</w:t>
      </w:r>
      <w:r w:rsidRPr="00AD633C">
        <w:rPr>
          <w:rFonts w:ascii="仿宋_GB2312" w:eastAsia="仿宋_GB2312" w:hint="eastAsia"/>
          <w:sz w:val="32"/>
          <w:szCs w:val="32"/>
        </w:rPr>
        <w:t>依法公正合理地保护涉外知识产权人的合法权利，注重产权的平等保护，积极促进市场公平竞争，营造良好的法治化营商环境。加强人民调解工作室和律师调解工作室等诉前调解平台的建设，在实现“无</w:t>
      </w:r>
      <w:proofErr w:type="gramStart"/>
      <w:r w:rsidRPr="00AD633C">
        <w:rPr>
          <w:rFonts w:ascii="仿宋_GB2312" w:eastAsia="仿宋_GB2312" w:hint="eastAsia"/>
          <w:sz w:val="32"/>
          <w:szCs w:val="32"/>
        </w:rPr>
        <w:t>讼</w:t>
      </w:r>
      <w:proofErr w:type="gramEnd"/>
      <w:r w:rsidRPr="00AD633C">
        <w:rPr>
          <w:rFonts w:ascii="仿宋_GB2312" w:eastAsia="仿宋_GB2312" w:hint="eastAsia"/>
          <w:sz w:val="32"/>
          <w:szCs w:val="32"/>
        </w:rPr>
        <w:t>村居”全覆盖的基础上丰富“无</w:t>
      </w:r>
      <w:proofErr w:type="gramStart"/>
      <w:r w:rsidRPr="00AD633C">
        <w:rPr>
          <w:rFonts w:ascii="仿宋_GB2312" w:eastAsia="仿宋_GB2312" w:hint="eastAsia"/>
          <w:sz w:val="32"/>
          <w:szCs w:val="32"/>
        </w:rPr>
        <w:t>讼</w:t>
      </w:r>
      <w:proofErr w:type="gramEnd"/>
      <w:r w:rsidRPr="00AD633C">
        <w:rPr>
          <w:rFonts w:ascii="仿宋_GB2312" w:eastAsia="仿宋_GB2312" w:hint="eastAsia"/>
          <w:sz w:val="32"/>
          <w:szCs w:val="32"/>
        </w:rPr>
        <w:t>村居”的内涵，推动法院工作向纠纷源头防控延伸。</w:t>
      </w:r>
      <w:r w:rsidRPr="00D0644F">
        <w:rPr>
          <w:rFonts w:ascii="仿宋_GB2312" w:eastAsia="仿宋_GB2312"/>
          <w:sz w:val="32"/>
          <w:szCs w:val="32"/>
        </w:rPr>
        <w:t>深</w:t>
      </w:r>
      <w:r w:rsidRPr="00D0644F">
        <w:rPr>
          <w:rFonts w:ascii="仿宋_GB2312" w:eastAsia="仿宋_GB2312" w:hint="eastAsia"/>
          <w:sz w:val="32"/>
          <w:szCs w:val="32"/>
        </w:rPr>
        <w:t>入推进</w:t>
      </w:r>
      <w:r w:rsidRPr="00D0644F">
        <w:rPr>
          <w:rFonts w:ascii="仿宋_GB2312" w:eastAsia="仿宋_GB2312"/>
          <w:sz w:val="32"/>
          <w:szCs w:val="32"/>
        </w:rPr>
        <w:t>扫黑除恶专项斗争</w:t>
      </w:r>
      <w:r w:rsidRPr="00D0644F">
        <w:rPr>
          <w:rFonts w:ascii="仿宋_GB2312" w:eastAsia="仿宋_GB2312" w:hint="eastAsia"/>
          <w:sz w:val="32"/>
          <w:szCs w:val="32"/>
        </w:rPr>
        <w:t>，全程引导在</w:t>
      </w:r>
      <w:proofErr w:type="gramStart"/>
      <w:r w:rsidRPr="00D0644F">
        <w:rPr>
          <w:rFonts w:ascii="仿宋_GB2312" w:eastAsia="仿宋_GB2312" w:hint="eastAsia"/>
          <w:sz w:val="32"/>
          <w:szCs w:val="32"/>
        </w:rPr>
        <w:t>侦</w:t>
      </w:r>
      <w:proofErr w:type="gramEnd"/>
      <w:r w:rsidRPr="00D0644F">
        <w:rPr>
          <w:rFonts w:ascii="仿宋_GB2312" w:eastAsia="仿宋_GB2312" w:hint="eastAsia"/>
          <w:sz w:val="32"/>
          <w:szCs w:val="32"/>
        </w:rPr>
        <w:t>的涉</w:t>
      </w:r>
      <w:proofErr w:type="gramStart"/>
      <w:r w:rsidRPr="00D0644F">
        <w:rPr>
          <w:rFonts w:ascii="仿宋_GB2312" w:eastAsia="仿宋_GB2312" w:hint="eastAsia"/>
          <w:sz w:val="32"/>
          <w:szCs w:val="32"/>
        </w:rPr>
        <w:t>黑涉恶</w:t>
      </w:r>
      <w:proofErr w:type="gramEnd"/>
      <w:r w:rsidRPr="00D0644F">
        <w:rPr>
          <w:rFonts w:ascii="仿宋_GB2312" w:eastAsia="仿宋_GB2312" w:hint="eastAsia"/>
          <w:sz w:val="32"/>
          <w:szCs w:val="32"/>
        </w:rPr>
        <w:t>案件，提升办案质效，做到深挖彻查、快速起诉，分析</w:t>
      </w:r>
      <w:proofErr w:type="gramStart"/>
      <w:r w:rsidRPr="00D0644F">
        <w:rPr>
          <w:rFonts w:ascii="仿宋_GB2312" w:eastAsia="仿宋_GB2312" w:hint="eastAsia"/>
          <w:sz w:val="32"/>
          <w:szCs w:val="32"/>
        </w:rPr>
        <w:t>研</w:t>
      </w:r>
      <w:proofErr w:type="gramEnd"/>
      <w:r w:rsidRPr="00D0644F">
        <w:rPr>
          <w:rFonts w:ascii="仿宋_GB2312" w:eastAsia="仿宋_GB2312" w:hint="eastAsia"/>
          <w:sz w:val="32"/>
          <w:szCs w:val="32"/>
        </w:rPr>
        <w:t>判辖区黑</w:t>
      </w:r>
      <w:proofErr w:type="gramStart"/>
      <w:r w:rsidRPr="00D0644F">
        <w:rPr>
          <w:rFonts w:ascii="仿宋_GB2312" w:eastAsia="仿宋_GB2312" w:hint="eastAsia"/>
          <w:sz w:val="32"/>
          <w:szCs w:val="32"/>
        </w:rPr>
        <w:t>恶犯罪</w:t>
      </w:r>
      <w:proofErr w:type="gramEnd"/>
      <w:r w:rsidRPr="00D0644F">
        <w:rPr>
          <w:rFonts w:ascii="仿宋_GB2312" w:eastAsia="仿宋_GB2312" w:hint="eastAsia"/>
          <w:sz w:val="32"/>
          <w:szCs w:val="32"/>
        </w:rPr>
        <w:t>态势，推动综合治理、源头治理。结合“守护长江”检察公益诉讼专项监督等活动，在水资源保护等各个领域提高检察贡献度。</w:t>
      </w:r>
    </w:p>
    <w:p w:rsidR="00445EAE" w:rsidRDefault="00445EAE" w:rsidP="00667E3B">
      <w:pPr>
        <w:spacing w:line="360" w:lineRule="auto"/>
        <w:ind w:firstLineChars="200" w:firstLine="640"/>
        <w:rPr>
          <w:rFonts w:ascii="仿宋_GB2312" w:eastAsia="仿宋_GB2312"/>
          <w:sz w:val="32"/>
          <w:szCs w:val="32"/>
        </w:rPr>
      </w:pPr>
      <w:r w:rsidRPr="00871268">
        <w:rPr>
          <w:rFonts w:ascii="仿宋_GB2312" w:eastAsia="仿宋_GB2312" w:hint="eastAsia"/>
          <w:sz w:val="32"/>
          <w:szCs w:val="32"/>
        </w:rPr>
        <w:t>2019年，我区在推进法治政府建设进程中取得了一定成绩，但还存在着一些不足，需要在今后的工作中不断改进。2020年，我区将以习近平全面依法治国新理念新思想新战略为指导，在市委、市政府、市委依法治市委的领导下，凝心聚力，真抓实干，全面提升依法行政水平，扎实推进法治政府建设迈上新台阶，为推动高新区高质量发展走在前列提供坚强法治保障！</w:t>
      </w:r>
    </w:p>
    <w:p w:rsidR="00962894" w:rsidRDefault="00503729" w:rsidP="00667E3B">
      <w:pPr>
        <w:spacing w:line="360" w:lineRule="auto"/>
        <w:ind w:firstLineChars="200" w:firstLine="640"/>
        <w:rPr>
          <w:rFonts w:ascii="仿宋_GB2312" w:eastAsia="仿宋_GB2312"/>
          <w:sz w:val="32"/>
          <w:szCs w:val="32"/>
        </w:rPr>
      </w:pPr>
      <w:r>
        <w:rPr>
          <w:rFonts w:ascii="仿宋_GB2312" w:eastAsia="仿宋_GB2312" w:hint="eastAsia"/>
          <w:sz w:val="32"/>
          <w:szCs w:val="32"/>
        </w:rPr>
        <w:lastRenderedPageBreak/>
        <w:t>（此页无正文）</w:t>
      </w:r>
    </w:p>
    <w:p w:rsidR="00962894" w:rsidRDefault="00962894" w:rsidP="00667E3B">
      <w:pPr>
        <w:spacing w:line="360" w:lineRule="auto"/>
        <w:ind w:firstLineChars="200" w:firstLine="640"/>
        <w:rPr>
          <w:rFonts w:ascii="仿宋_GB2312" w:eastAsia="仿宋_GB2312"/>
          <w:sz w:val="32"/>
          <w:szCs w:val="32"/>
        </w:rPr>
      </w:pPr>
    </w:p>
    <w:p w:rsidR="00962894" w:rsidRDefault="00962894" w:rsidP="00667E3B">
      <w:pPr>
        <w:spacing w:line="360" w:lineRule="auto"/>
        <w:ind w:firstLineChars="200" w:firstLine="640"/>
        <w:rPr>
          <w:rFonts w:ascii="仿宋_GB2312" w:eastAsia="仿宋_GB2312"/>
          <w:sz w:val="32"/>
          <w:szCs w:val="32"/>
        </w:rPr>
      </w:pPr>
    </w:p>
    <w:p w:rsidR="00962894" w:rsidRDefault="00962894" w:rsidP="00667E3B">
      <w:pPr>
        <w:spacing w:line="360" w:lineRule="auto"/>
        <w:ind w:firstLineChars="200" w:firstLine="640"/>
        <w:rPr>
          <w:rFonts w:ascii="仿宋_GB2312" w:eastAsia="仿宋_GB2312"/>
          <w:sz w:val="32"/>
          <w:szCs w:val="32"/>
        </w:rPr>
      </w:pPr>
    </w:p>
    <w:p w:rsidR="00962894" w:rsidRDefault="00962894" w:rsidP="00667E3B">
      <w:pPr>
        <w:spacing w:line="360" w:lineRule="auto"/>
        <w:ind w:firstLineChars="200" w:firstLine="640"/>
        <w:rPr>
          <w:rFonts w:ascii="仿宋_GB2312" w:eastAsia="仿宋_GB2312"/>
          <w:sz w:val="32"/>
          <w:szCs w:val="32"/>
        </w:rPr>
      </w:pPr>
    </w:p>
    <w:p w:rsidR="00962894" w:rsidRDefault="00962894" w:rsidP="00667E3B">
      <w:pPr>
        <w:spacing w:line="360" w:lineRule="auto"/>
        <w:ind w:firstLineChars="200" w:firstLine="640"/>
        <w:rPr>
          <w:rFonts w:ascii="仿宋_GB2312" w:eastAsia="仿宋_GB2312"/>
          <w:sz w:val="32"/>
          <w:szCs w:val="32"/>
        </w:rPr>
      </w:pPr>
    </w:p>
    <w:p w:rsidR="00962894" w:rsidRDefault="00962894" w:rsidP="00667E3B">
      <w:pPr>
        <w:spacing w:line="360" w:lineRule="auto"/>
        <w:ind w:firstLineChars="200" w:firstLine="640"/>
        <w:rPr>
          <w:rFonts w:ascii="仿宋_GB2312" w:eastAsia="仿宋_GB2312"/>
          <w:sz w:val="32"/>
          <w:szCs w:val="32"/>
        </w:rPr>
      </w:pPr>
    </w:p>
    <w:p w:rsidR="00962894" w:rsidRDefault="00962894" w:rsidP="00667E3B">
      <w:pPr>
        <w:spacing w:line="360" w:lineRule="auto"/>
        <w:ind w:firstLineChars="200" w:firstLine="640"/>
        <w:rPr>
          <w:rFonts w:ascii="仿宋_GB2312" w:eastAsia="仿宋_GB2312"/>
          <w:sz w:val="32"/>
          <w:szCs w:val="32"/>
        </w:rPr>
      </w:pPr>
    </w:p>
    <w:p w:rsidR="00962894" w:rsidRDefault="00962894" w:rsidP="00667E3B">
      <w:pPr>
        <w:spacing w:line="360" w:lineRule="auto"/>
        <w:ind w:firstLineChars="200" w:firstLine="640"/>
        <w:rPr>
          <w:rFonts w:ascii="仿宋_GB2312" w:eastAsia="仿宋_GB2312"/>
          <w:sz w:val="32"/>
          <w:szCs w:val="32"/>
        </w:rPr>
      </w:pPr>
    </w:p>
    <w:p w:rsidR="00962894" w:rsidRDefault="00962894" w:rsidP="00667E3B">
      <w:pPr>
        <w:spacing w:line="360" w:lineRule="auto"/>
        <w:ind w:firstLineChars="200" w:firstLine="640"/>
        <w:rPr>
          <w:rFonts w:ascii="仿宋_GB2312" w:eastAsia="仿宋_GB2312"/>
          <w:sz w:val="32"/>
          <w:szCs w:val="32"/>
        </w:rPr>
      </w:pPr>
    </w:p>
    <w:p w:rsidR="00962894" w:rsidRDefault="00962894" w:rsidP="00667E3B">
      <w:pPr>
        <w:spacing w:line="360" w:lineRule="auto"/>
        <w:ind w:firstLineChars="200" w:firstLine="640"/>
        <w:rPr>
          <w:rFonts w:ascii="仿宋_GB2312" w:eastAsia="仿宋_GB2312"/>
          <w:sz w:val="32"/>
          <w:szCs w:val="32"/>
        </w:rPr>
      </w:pPr>
    </w:p>
    <w:p w:rsidR="00962894" w:rsidRDefault="00962894" w:rsidP="00667E3B">
      <w:pPr>
        <w:spacing w:line="360" w:lineRule="auto"/>
        <w:ind w:firstLineChars="200" w:firstLine="640"/>
        <w:rPr>
          <w:rFonts w:ascii="仿宋_GB2312" w:eastAsia="仿宋_GB2312"/>
          <w:sz w:val="32"/>
          <w:szCs w:val="32"/>
        </w:rPr>
      </w:pPr>
    </w:p>
    <w:p w:rsidR="00962894" w:rsidRDefault="00962894" w:rsidP="00667E3B">
      <w:pPr>
        <w:spacing w:line="360" w:lineRule="auto"/>
        <w:ind w:firstLineChars="200" w:firstLine="640"/>
        <w:rPr>
          <w:rFonts w:ascii="仿宋_GB2312" w:eastAsia="仿宋_GB2312"/>
          <w:sz w:val="32"/>
          <w:szCs w:val="32"/>
        </w:rPr>
      </w:pPr>
    </w:p>
    <w:p w:rsidR="00962894" w:rsidRDefault="00962894" w:rsidP="00667E3B">
      <w:pPr>
        <w:spacing w:line="360" w:lineRule="auto"/>
        <w:ind w:firstLineChars="200" w:firstLine="640"/>
        <w:rPr>
          <w:rFonts w:ascii="仿宋_GB2312" w:eastAsia="仿宋_GB2312"/>
          <w:sz w:val="32"/>
          <w:szCs w:val="32"/>
        </w:rPr>
      </w:pPr>
    </w:p>
    <w:p w:rsidR="00962894" w:rsidRDefault="00962894" w:rsidP="00667E3B">
      <w:pPr>
        <w:spacing w:line="360" w:lineRule="auto"/>
        <w:ind w:firstLineChars="200" w:firstLine="640"/>
        <w:rPr>
          <w:rFonts w:ascii="仿宋_GB2312" w:eastAsia="仿宋_GB2312"/>
          <w:sz w:val="32"/>
          <w:szCs w:val="32"/>
        </w:rPr>
      </w:pPr>
    </w:p>
    <w:p w:rsidR="00962894" w:rsidRDefault="00962894" w:rsidP="00962894">
      <w:pPr>
        <w:spacing w:line="360" w:lineRule="auto"/>
        <w:rPr>
          <w:rFonts w:ascii="仿宋_GB2312" w:eastAsia="仿宋_GB2312"/>
          <w:sz w:val="32"/>
          <w:szCs w:val="32"/>
        </w:rPr>
      </w:pPr>
    </w:p>
    <w:p w:rsidR="00962894" w:rsidRDefault="00962894" w:rsidP="00667E3B">
      <w:pPr>
        <w:spacing w:line="360" w:lineRule="auto"/>
        <w:ind w:firstLineChars="200" w:firstLine="640"/>
        <w:rPr>
          <w:rFonts w:ascii="仿宋_GB2312" w:eastAsia="仿宋_GB2312"/>
          <w:sz w:val="32"/>
          <w:szCs w:val="32"/>
        </w:rPr>
      </w:pPr>
    </w:p>
    <w:p w:rsidR="00503729" w:rsidRDefault="00503729" w:rsidP="00667E3B">
      <w:pPr>
        <w:spacing w:line="360" w:lineRule="auto"/>
        <w:ind w:firstLineChars="200" w:firstLine="640"/>
        <w:rPr>
          <w:rFonts w:ascii="仿宋_GB2312" w:eastAsia="仿宋_GB2312"/>
          <w:sz w:val="32"/>
          <w:szCs w:val="32"/>
        </w:rPr>
      </w:pPr>
    </w:p>
    <w:p w:rsidR="00503729" w:rsidRDefault="00503729" w:rsidP="00667E3B">
      <w:pPr>
        <w:spacing w:line="360" w:lineRule="auto"/>
        <w:ind w:firstLineChars="200" w:firstLine="640"/>
        <w:rPr>
          <w:rFonts w:ascii="仿宋_GB2312" w:eastAsia="仿宋_GB2312"/>
          <w:sz w:val="32"/>
          <w:szCs w:val="32"/>
        </w:rPr>
      </w:pPr>
    </w:p>
    <w:p w:rsidR="00503729" w:rsidRDefault="00503729" w:rsidP="00667E3B">
      <w:pPr>
        <w:spacing w:line="360" w:lineRule="auto"/>
        <w:ind w:firstLineChars="200" w:firstLine="640"/>
        <w:rPr>
          <w:rFonts w:ascii="仿宋_GB2312" w:eastAsia="仿宋_GB2312"/>
          <w:sz w:val="32"/>
          <w:szCs w:val="32"/>
        </w:rPr>
      </w:pPr>
    </w:p>
    <w:p w:rsidR="00503729" w:rsidRDefault="00503729" w:rsidP="00667E3B">
      <w:pPr>
        <w:spacing w:line="360" w:lineRule="auto"/>
        <w:ind w:firstLineChars="200" w:firstLine="640"/>
        <w:rPr>
          <w:rFonts w:ascii="仿宋_GB2312" w:eastAsia="仿宋_GB2312"/>
          <w:sz w:val="32"/>
          <w:szCs w:val="32"/>
        </w:rPr>
      </w:pPr>
    </w:p>
    <w:p w:rsidR="00503729" w:rsidRDefault="00503729" w:rsidP="00667E3B">
      <w:pPr>
        <w:spacing w:line="360" w:lineRule="auto"/>
        <w:ind w:firstLineChars="200" w:firstLine="640"/>
        <w:rPr>
          <w:rFonts w:ascii="仿宋_GB2312" w:eastAsia="仿宋_GB2312"/>
          <w:sz w:val="32"/>
          <w:szCs w:val="32"/>
        </w:rPr>
      </w:pPr>
    </w:p>
    <w:p w:rsidR="00503729" w:rsidRDefault="00503729" w:rsidP="00667E3B">
      <w:pPr>
        <w:spacing w:line="360" w:lineRule="auto"/>
        <w:ind w:firstLineChars="200" w:firstLine="640"/>
        <w:rPr>
          <w:rFonts w:ascii="仿宋_GB2312" w:eastAsia="仿宋_GB2312"/>
          <w:sz w:val="32"/>
          <w:szCs w:val="32"/>
        </w:rPr>
      </w:pPr>
    </w:p>
    <w:p w:rsidR="00503729" w:rsidRDefault="00503729" w:rsidP="00667E3B">
      <w:pPr>
        <w:spacing w:line="360" w:lineRule="auto"/>
        <w:ind w:firstLineChars="200" w:firstLine="640"/>
        <w:rPr>
          <w:rFonts w:ascii="仿宋_GB2312" w:eastAsia="仿宋_GB2312"/>
          <w:sz w:val="32"/>
          <w:szCs w:val="32"/>
        </w:rPr>
      </w:pPr>
    </w:p>
    <w:p w:rsidR="00503729" w:rsidRDefault="00503729" w:rsidP="00667E3B">
      <w:pPr>
        <w:spacing w:line="360" w:lineRule="auto"/>
        <w:ind w:firstLineChars="200" w:firstLine="640"/>
        <w:rPr>
          <w:rFonts w:ascii="仿宋_GB2312" w:eastAsia="仿宋_GB2312"/>
          <w:sz w:val="32"/>
          <w:szCs w:val="32"/>
        </w:rPr>
      </w:pPr>
    </w:p>
    <w:p w:rsidR="00503729" w:rsidRDefault="00503729" w:rsidP="00667E3B">
      <w:pPr>
        <w:spacing w:line="360" w:lineRule="auto"/>
        <w:ind w:firstLineChars="200" w:firstLine="640"/>
        <w:rPr>
          <w:rFonts w:ascii="仿宋_GB2312" w:eastAsia="仿宋_GB2312"/>
          <w:sz w:val="32"/>
          <w:szCs w:val="32"/>
        </w:rPr>
      </w:pPr>
    </w:p>
    <w:p w:rsidR="00503729" w:rsidRDefault="00503729" w:rsidP="00667E3B">
      <w:pPr>
        <w:spacing w:line="360" w:lineRule="auto"/>
        <w:ind w:firstLineChars="200" w:firstLine="640"/>
        <w:rPr>
          <w:rFonts w:ascii="仿宋_GB2312" w:eastAsia="仿宋_GB2312"/>
          <w:sz w:val="32"/>
          <w:szCs w:val="32"/>
        </w:rPr>
      </w:pPr>
    </w:p>
    <w:p w:rsidR="00503729" w:rsidRDefault="00503729" w:rsidP="00667E3B">
      <w:pPr>
        <w:spacing w:line="360" w:lineRule="auto"/>
        <w:ind w:firstLineChars="200" w:firstLine="640"/>
        <w:rPr>
          <w:rFonts w:ascii="仿宋_GB2312" w:eastAsia="仿宋_GB2312"/>
          <w:sz w:val="32"/>
          <w:szCs w:val="32"/>
        </w:rPr>
      </w:pPr>
    </w:p>
    <w:p w:rsidR="00503729" w:rsidRDefault="00503729" w:rsidP="00667E3B">
      <w:pPr>
        <w:spacing w:line="360" w:lineRule="auto"/>
        <w:ind w:firstLineChars="200" w:firstLine="640"/>
        <w:rPr>
          <w:rFonts w:ascii="仿宋_GB2312" w:eastAsia="仿宋_GB2312"/>
          <w:sz w:val="32"/>
          <w:szCs w:val="32"/>
        </w:rPr>
      </w:pPr>
    </w:p>
    <w:p w:rsidR="00503729" w:rsidRDefault="00503729" w:rsidP="00667E3B">
      <w:pPr>
        <w:spacing w:line="360" w:lineRule="auto"/>
        <w:ind w:firstLineChars="200" w:firstLine="640"/>
        <w:rPr>
          <w:rFonts w:ascii="仿宋_GB2312" w:eastAsia="仿宋_GB2312"/>
          <w:sz w:val="32"/>
          <w:szCs w:val="32"/>
        </w:rPr>
      </w:pPr>
    </w:p>
    <w:p w:rsidR="00503729" w:rsidRDefault="00503729" w:rsidP="00667E3B">
      <w:pPr>
        <w:spacing w:line="360" w:lineRule="auto"/>
        <w:ind w:firstLineChars="200" w:firstLine="640"/>
        <w:rPr>
          <w:rFonts w:ascii="仿宋_GB2312" w:eastAsia="仿宋_GB2312"/>
          <w:sz w:val="32"/>
          <w:szCs w:val="32"/>
        </w:rPr>
      </w:pPr>
    </w:p>
    <w:p w:rsidR="00503729" w:rsidRDefault="00503729" w:rsidP="00667E3B">
      <w:pPr>
        <w:spacing w:line="360" w:lineRule="auto"/>
        <w:ind w:firstLineChars="200" w:firstLine="640"/>
        <w:rPr>
          <w:rFonts w:ascii="仿宋_GB2312" w:eastAsia="仿宋_GB2312"/>
          <w:sz w:val="32"/>
          <w:szCs w:val="32"/>
        </w:rPr>
      </w:pPr>
    </w:p>
    <w:p w:rsidR="00503729" w:rsidRDefault="00503729" w:rsidP="00667E3B">
      <w:pPr>
        <w:spacing w:line="360" w:lineRule="auto"/>
        <w:ind w:firstLineChars="200" w:firstLine="640"/>
        <w:rPr>
          <w:rFonts w:ascii="仿宋_GB2312" w:eastAsia="仿宋_GB2312"/>
          <w:sz w:val="32"/>
          <w:szCs w:val="32"/>
        </w:rPr>
      </w:pPr>
    </w:p>
    <w:p w:rsidR="00503729" w:rsidRDefault="00503729" w:rsidP="00667E3B">
      <w:pPr>
        <w:spacing w:line="360" w:lineRule="auto"/>
        <w:ind w:firstLineChars="200" w:firstLine="640"/>
        <w:rPr>
          <w:rFonts w:ascii="仿宋_GB2312" w:eastAsia="仿宋_GB2312"/>
          <w:sz w:val="32"/>
          <w:szCs w:val="32"/>
        </w:rPr>
      </w:pPr>
    </w:p>
    <w:p w:rsidR="00503729" w:rsidRDefault="00503729" w:rsidP="00667E3B">
      <w:pPr>
        <w:spacing w:line="360" w:lineRule="auto"/>
        <w:ind w:firstLineChars="200" w:firstLine="640"/>
        <w:rPr>
          <w:rFonts w:ascii="仿宋_GB2312" w:eastAsia="仿宋_GB2312"/>
          <w:sz w:val="32"/>
          <w:szCs w:val="32"/>
        </w:rPr>
      </w:pPr>
    </w:p>
    <w:p w:rsidR="00503729" w:rsidRDefault="00503729" w:rsidP="00667E3B">
      <w:pPr>
        <w:spacing w:line="360" w:lineRule="auto"/>
        <w:ind w:firstLineChars="200" w:firstLine="640"/>
        <w:rPr>
          <w:rFonts w:ascii="仿宋_GB2312" w:eastAsia="仿宋_GB2312"/>
          <w:sz w:val="32"/>
          <w:szCs w:val="32"/>
        </w:rPr>
      </w:pPr>
    </w:p>
    <w:p w:rsidR="00503729" w:rsidRDefault="00503729" w:rsidP="00667E3B">
      <w:pPr>
        <w:spacing w:line="360" w:lineRule="auto"/>
        <w:ind w:firstLineChars="200" w:firstLine="640"/>
        <w:rPr>
          <w:rFonts w:ascii="仿宋_GB2312" w:eastAsia="仿宋_GB2312"/>
          <w:sz w:val="32"/>
          <w:szCs w:val="32"/>
        </w:rPr>
      </w:pPr>
    </w:p>
    <w:p w:rsidR="00503729" w:rsidRDefault="00503729" w:rsidP="00667E3B">
      <w:pPr>
        <w:spacing w:line="360" w:lineRule="auto"/>
        <w:ind w:firstLineChars="200" w:firstLine="640"/>
        <w:rPr>
          <w:rFonts w:ascii="仿宋_GB2312" w:eastAsia="仿宋_GB2312"/>
          <w:sz w:val="32"/>
          <w:szCs w:val="32"/>
        </w:rPr>
      </w:pPr>
    </w:p>
    <w:p w:rsidR="00503729" w:rsidRDefault="00503729" w:rsidP="00667E3B">
      <w:pPr>
        <w:spacing w:line="360" w:lineRule="auto"/>
        <w:ind w:firstLineChars="200" w:firstLine="640"/>
        <w:rPr>
          <w:rFonts w:ascii="仿宋_GB2312" w:eastAsia="仿宋_GB2312"/>
          <w:sz w:val="32"/>
          <w:szCs w:val="32"/>
        </w:rPr>
      </w:pPr>
    </w:p>
    <w:p w:rsidR="00746E19" w:rsidRDefault="00746E19" w:rsidP="00667E3B">
      <w:pPr>
        <w:spacing w:line="360" w:lineRule="auto"/>
        <w:ind w:firstLineChars="200" w:firstLine="640"/>
        <w:rPr>
          <w:rFonts w:ascii="仿宋_GB2312" w:eastAsia="仿宋_GB2312"/>
          <w:sz w:val="32"/>
          <w:szCs w:val="32"/>
        </w:rPr>
      </w:pPr>
    </w:p>
    <w:p w:rsidR="00746E19" w:rsidRDefault="00746E19" w:rsidP="00667E3B">
      <w:pPr>
        <w:spacing w:line="360" w:lineRule="auto"/>
        <w:ind w:firstLineChars="200" w:firstLine="640"/>
        <w:rPr>
          <w:rFonts w:ascii="仿宋_GB2312" w:eastAsia="仿宋_GB2312"/>
          <w:sz w:val="32"/>
          <w:szCs w:val="32"/>
        </w:rPr>
      </w:pPr>
    </w:p>
    <w:p w:rsidR="00962894" w:rsidRPr="003D75C5" w:rsidRDefault="003D75C5" w:rsidP="003D75C5">
      <w:pPr>
        <w:spacing w:line="360" w:lineRule="auto"/>
        <w:rPr>
          <w:rFonts w:ascii="仿宋_GB2312" w:eastAsia="仿宋_GB2312"/>
          <w:sz w:val="32"/>
          <w:szCs w:val="32"/>
          <w:u w:val="single"/>
        </w:rPr>
      </w:pPr>
      <w:r>
        <w:rPr>
          <w:rFonts w:ascii="仿宋_GB2312" w:eastAsia="仿宋_GB2312" w:hint="eastAsia"/>
          <w:sz w:val="32"/>
          <w:szCs w:val="32"/>
          <w:u w:val="single"/>
        </w:rPr>
        <w:t xml:space="preserve">                                                   </w:t>
      </w:r>
    </w:p>
    <w:p w:rsidR="00595182" w:rsidRPr="003D75C5" w:rsidRDefault="00962894" w:rsidP="00962894">
      <w:pPr>
        <w:adjustRightInd w:val="0"/>
        <w:snapToGrid w:val="0"/>
        <w:rPr>
          <w:rFonts w:ascii="仿宋_GB2312" w:eastAsia="仿宋_GB2312"/>
          <w:sz w:val="28"/>
          <w:szCs w:val="28"/>
        </w:rPr>
      </w:pPr>
      <w:r w:rsidRPr="003D75C5">
        <w:rPr>
          <w:rFonts w:ascii="仿宋_GB2312" w:eastAsia="仿宋_GB2312" w:hint="eastAsia"/>
          <w:sz w:val="28"/>
          <w:szCs w:val="28"/>
        </w:rPr>
        <w:t>抄报：市建设法治政府工作领导小组办公室，区党（工）委、区人大常委会</w:t>
      </w:r>
    </w:p>
    <w:p w:rsidR="00962894" w:rsidRPr="00746E19" w:rsidRDefault="00962894" w:rsidP="00746E19">
      <w:pPr>
        <w:pBdr>
          <w:top w:val="single" w:sz="4" w:space="1" w:color="auto"/>
          <w:bottom w:val="single" w:sz="4" w:space="1" w:color="auto"/>
          <w:between w:val="single" w:sz="4" w:space="1" w:color="auto"/>
        </w:pBdr>
        <w:adjustRightInd w:val="0"/>
        <w:snapToGrid w:val="0"/>
        <w:rPr>
          <w:w w:val="95"/>
          <w:sz w:val="28"/>
          <w:szCs w:val="28"/>
        </w:rPr>
      </w:pPr>
      <w:r w:rsidRPr="003D75C5">
        <w:rPr>
          <w:rFonts w:ascii="仿宋_GB2312" w:eastAsia="仿宋_GB2312" w:hAnsi="宋体" w:hint="eastAsia"/>
          <w:color w:val="000000"/>
          <w:sz w:val="28"/>
          <w:szCs w:val="28"/>
        </w:rPr>
        <w:t>苏州高新区（虎丘区）党政办公室         2020年</w:t>
      </w:r>
      <w:r w:rsidR="00503729">
        <w:rPr>
          <w:rFonts w:ascii="仿宋_GB2312" w:eastAsia="仿宋_GB2312" w:hAnsi="宋体" w:hint="eastAsia"/>
          <w:color w:val="000000"/>
          <w:sz w:val="28"/>
          <w:szCs w:val="28"/>
        </w:rPr>
        <w:t>1</w:t>
      </w:r>
      <w:r w:rsidR="00B603DC">
        <w:rPr>
          <w:rFonts w:ascii="仿宋_GB2312" w:eastAsia="仿宋_GB2312" w:hAnsi="宋体" w:hint="eastAsia"/>
          <w:color w:val="000000"/>
          <w:sz w:val="28"/>
          <w:szCs w:val="28"/>
        </w:rPr>
        <w:t>月</w:t>
      </w:r>
      <w:r w:rsidR="00503729">
        <w:rPr>
          <w:rFonts w:ascii="仿宋_GB2312" w:eastAsia="仿宋_GB2312" w:hAnsi="宋体" w:hint="eastAsia"/>
          <w:color w:val="000000"/>
          <w:sz w:val="28"/>
          <w:szCs w:val="28"/>
        </w:rPr>
        <w:t>22</w:t>
      </w:r>
      <w:r w:rsidRPr="003D75C5">
        <w:rPr>
          <w:rFonts w:ascii="仿宋_GB2312" w:eastAsia="仿宋_GB2312" w:hAnsi="宋体" w:hint="eastAsia"/>
          <w:color w:val="000000"/>
          <w:sz w:val="28"/>
          <w:szCs w:val="28"/>
        </w:rPr>
        <w:t>日印发</w:t>
      </w:r>
    </w:p>
    <w:sectPr w:rsidR="00962894" w:rsidRPr="00746E19">
      <w:footerReference w:type="even" r:id="rId8"/>
      <w:footerReference w:type="default" r:id="rId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C3507" w:rsidRDefault="00CC3507" w:rsidP="00BF6A39">
      <w:r>
        <w:separator/>
      </w:r>
    </w:p>
  </w:endnote>
  <w:endnote w:type="continuationSeparator" w:id="0">
    <w:p w:rsidR="00CC3507" w:rsidRDefault="00CC3507" w:rsidP="00BF6A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楷体_GB2312">
    <w:panose1 w:val="02010609030101010101"/>
    <w:charset w:val="86"/>
    <w:family w:val="modern"/>
    <w:pitch w:val="fixed"/>
    <w:sig w:usb0="00000001" w:usb1="080E0000" w:usb2="00000010" w:usb3="00000000" w:csb0="00040000" w:csb1="00000000"/>
  </w:font>
  <w:font w:name="小标宋">
    <w:panose1 w:val="03000509000000000000"/>
    <w:charset w:val="86"/>
    <w:family w:val="script"/>
    <w:pitch w:val="fixed"/>
    <w:sig w:usb0="00000001" w:usb1="080E0000" w:usb2="00000010" w:usb3="00000000" w:csb0="00040000" w:csb1="00000000"/>
  </w:font>
  <w:font w:name="华文中宋">
    <w:panose1 w:val="02010600040101010101"/>
    <w:charset w:val="86"/>
    <w:family w:val="auto"/>
    <w:pitch w:val="variable"/>
    <w:sig w:usb0="00000287" w:usb1="080F0000" w:usb2="00000010" w:usb3="00000000" w:csb0="0004009F" w:csb1="00000000"/>
  </w:font>
  <w:font w:name="仿宋_GB2312">
    <w:panose1 w:val="02010609030101010101"/>
    <w:charset w:val="86"/>
    <w:family w:val="modern"/>
    <w:pitch w:val="fixed"/>
    <w:sig w:usb0="00000001" w:usb1="080E0000" w:usb2="00000010" w:usb3="00000000" w:csb0="00040000" w:csb1="00000000"/>
  </w:font>
  <w:font w:name="方正小标宋简体">
    <w:panose1 w:val="03000509000000000000"/>
    <w:charset w:val="86"/>
    <w:family w:val="auto"/>
    <w:pitch w:val="variable"/>
    <w:sig w:usb0="00000001" w:usb1="080E0000" w:usb2="00000010" w:usb3="00000000" w:csb0="00040000" w:csb1="00000000"/>
  </w:font>
  <w:font w:name="方正小标宋_GBK">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2894" w:rsidRDefault="00962894">
    <w:pPr>
      <w:pStyle w:val="a4"/>
      <w:framePr w:wrap="around" w:vAnchor="text" w:hAnchor="page" w:x="1929" w:y="-254"/>
      <w:rPr>
        <w:rStyle w:val="a6"/>
        <w:sz w:val="28"/>
        <w:szCs w:val="28"/>
      </w:rPr>
    </w:pPr>
    <w:r>
      <w:rPr>
        <w:rStyle w:val="a6"/>
        <w:rFonts w:hint="eastAsia"/>
        <w:sz w:val="28"/>
        <w:szCs w:val="28"/>
      </w:rPr>
      <w:t>—</w:t>
    </w:r>
    <w:r>
      <w:rPr>
        <w:sz w:val="28"/>
        <w:szCs w:val="28"/>
      </w:rPr>
      <w:fldChar w:fldCharType="begin"/>
    </w:r>
    <w:r>
      <w:rPr>
        <w:rStyle w:val="a6"/>
        <w:sz w:val="28"/>
        <w:szCs w:val="28"/>
      </w:rPr>
      <w:instrText xml:space="preserve">PAGE  </w:instrText>
    </w:r>
    <w:r>
      <w:rPr>
        <w:sz w:val="28"/>
        <w:szCs w:val="28"/>
      </w:rPr>
      <w:fldChar w:fldCharType="separate"/>
    </w:r>
    <w:r>
      <w:rPr>
        <w:rStyle w:val="a6"/>
        <w:noProof/>
        <w:sz w:val="28"/>
        <w:szCs w:val="28"/>
      </w:rPr>
      <w:t>2</w:t>
    </w:r>
    <w:r>
      <w:rPr>
        <w:sz w:val="28"/>
        <w:szCs w:val="28"/>
      </w:rPr>
      <w:fldChar w:fldCharType="end"/>
    </w:r>
    <w:r>
      <w:rPr>
        <w:rStyle w:val="a6"/>
        <w:rFonts w:hint="eastAsia"/>
        <w:sz w:val="28"/>
        <w:szCs w:val="28"/>
      </w:rPr>
      <w:t>—</w:t>
    </w:r>
  </w:p>
  <w:p w:rsidR="00962894" w:rsidRDefault="00962894">
    <w:pPr>
      <w:pStyle w:val="a4"/>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2894" w:rsidRDefault="00962894">
    <w:pPr>
      <w:pStyle w:val="a4"/>
      <w:framePr w:wrap="around" w:vAnchor="text" w:hAnchor="page" w:x="9351" w:y="-254"/>
      <w:rPr>
        <w:rStyle w:val="a6"/>
        <w:sz w:val="28"/>
        <w:szCs w:val="28"/>
      </w:rPr>
    </w:pPr>
    <w:r>
      <w:rPr>
        <w:rStyle w:val="a6"/>
        <w:rFonts w:hint="eastAsia"/>
        <w:sz w:val="28"/>
        <w:szCs w:val="28"/>
      </w:rPr>
      <w:t>—</w:t>
    </w:r>
    <w:r>
      <w:rPr>
        <w:sz w:val="28"/>
        <w:szCs w:val="28"/>
      </w:rPr>
      <w:fldChar w:fldCharType="begin"/>
    </w:r>
    <w:r>
      <w:rPr>
        <w:rStyle w:val="a6"/>
        <w:sz w:val="28"/>
        <w:szCs w:val="28"/>
      </w:rPr>
      <w:instrText xml:space="preserve">PAGE  </w:instrText>
    </w:r>
    <w:r>
      <w:rPr>
        <w:sz w:val="28"/>
        <w:szCs w:val="28"/>
      </w:rPr>
      <w:fldChar w:fldCharType="separate"/>
    </w:r>
    <w:r w:rsidR="00515979">
      <w:rPr>
        <w:rStyle w:val="a6"/>
        <w:noProof/>
        <w:sz w:val="28"/>
        <w:szCs w:val="28"/>
      </w:rPr>
      <w:t>14</w:t>
    </w:r>
    <w:r>
      <w:rPr>
        <w:sz w:val="28"/>
        <w:szCs w:val="28"/>
      </w:rPr>
      <w:fldChar w:fldCharType="end"/>
    </w:r>
    <w:r>
      <w:rPr>
        <w:rStyle w:val="a6"/>
        <w:rFonts w:hint="eastAsia"/>
        <w:sz w:val="28"/>
        <w:szCs w:val="28"/>
      </w:rPr>
      <w:t>—</w:t>
    </w:r>
  </w:p>
  <w:p w:rsidR="00962894" w:rsidRDefault="00962894">
    <w:pPr>
      <w:pStyle w:val="a4"/>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C3507" w:rsidRDefault="00CC3507" w:rsidP="00BF6A39">
      <w:r>
        <w:separator/>
      </w:r>
    </w:p>
  </w:footnote>
  <w:footnote w:type="continuationSeparator" w:id="0">
    <w:p w:rsidR="00CC3507" w:rsidRDefault="00CC3507" w:rsidP="00BF6A3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7BE3"/>
    <w:rsid w:val="000C630A"/>
    <w:rsid w:val="000D447C"/>
    <w:rsid w:val="000E7895"/>
    <w:rsid w:val="000F7B18"/>
    <w:rsid w:val="00131E82"/>
    <w:rsid w:val="003D75C5"/>
    <w:rsid w:val="00445EAE"/>
    <w:rsid w:val="004931AC"/>
    <w:rsid w:val="004F3622"/>
    <w:rsid w:val="00503729"/>
    <w:rsid w:val="00515979"/>
    <w:rsid w:val="0055497A"/>
    <w:rsid w:val="00595182"/>
    <w:rsid w:val="00667E3B"/>
    <w:rsid w:val="00732B6B"/>
    <w:rsid w:val="00746E19"/>
    <w:rsid w:val="007C6619"/>
    <w:rsid w:val="007E57A9"/>
    <w:rsid w:val="00871268"/>
    <w:rsid w:val="00962894"/>
    <w:rsid w:val="00A44AF2"/>
    <w:rsid w:val="00AA599F"/>
    <w:rsid w:val="00B603DC"/>
    <w:rsid w:val="00B81B50"/>
    <w:rsid w:val="00BA16D3"/>
    <w:rsid w:val="00BF6A39"/>
    <w:rsid w:val="00CC3507"/>
    <w:rsid w:val="00D30EF7"/>
    <w:rsid w:val="00D979F9"/>
    <w:rsid w:val="00EB7BE3"/>
    <w:rsid w:val="00F12C4D"/>
    <w:rsid w:val="00F13D1B"/>
    <w:rsid w:val="00F964DE"/>
    <w:rsid w:val="00FB10D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qFormat="1"/>
    <w:lsdException w:name="caption" w:uiPriority="35" w:qFormat="1"/>
    <w:lsdException w:name="page number"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B7BE3"/>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BF6A39"/>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BF6A39"/>
    <w:rPr>
      <w:rFonts w:ascii="Times New Roman" w:eastAsia="宋体" w:hAnsi="Times New Roman" w:cs="Times New Roman"/>
      <w:sz w:val="18"/>
      <w:szCs w:val="18"/>
    </w:rPr>
  </w:style>
  <w:style w:type="paragraph" w:styleId="a4">
    <w:name w:val="footer"/>
    <w:basedOn w:val="a"/>
    <w:link w:val="Char0"/>
    <w:uiPriority w:val="99"/>
    <w:unhideWhenUsed/>
    <w:qFormat/>
    <w:rsid w:val="00BF6A39"/>
    <w:pPr>
      <w:tabs>
        <w:tab w:val="center" w:pos="4153"/>
        <w:tab w:val="right" w:pos="8306"/>
      </w:tabs>
      <w:snapToGrid w:val="0"/>
      <w:jc w:val="left"/>
    </w:pPr>
    <w:rPr>
      <w:sz w:val="18"/>
      <w:szCs w:val="18"/>
    </w:rPr>
  </w:style>
  <w:style w:type="character" w:customStyle="1" w:styleId="Char0">
    <w:name w:val="页脚 Char"/>
    <w:basedOn w:val="a0"/>
    <w:link w:val="a4"/>
    <w:uiPriority w:val="99"/>
    <w:rsid w:val="00BF6A39"/>
    <w:rPr>
      <w:rFonts w:ascii="Times New Roman" w:eastAsia="宋体" w:hAnsi="Times New Roman" w:cs="Times New Roman"/>
      <w:sz w:val="18"/>
      <w:szCs w:val="18"/>
    </w:rPr>
  </w:style>
  <w:style w:type="paragraph" w:styleId="a5">
    <w:name w:val="Balloon Text"/>
    <w:basedOn w:val="a"/>
    <w:link w:val="Char1"/>
    <w:uiPriority w:val="99"/>
    <w:semiHidden/>
    <w:unhideWhenUsed/>
    <w:rsid w:val="00BA16D3"/>
    <w:rPr>
      <w:sz w:val="18"/>
      <w:szCs w:val="18"/>
    </w:rPr>
  </w:style>
  <w:style w:type="character" w:customStyle="1" w:styleId="Char1">
    <w:name w:val="批注框文本 Char"/>
    <w:basedOn w:val="a0"/>
    <w:link w:val="a5"/>
    <w:uiPriority w:val="99"/>
    <w:semiHidden/>
    <w:rsid w:val="00BA16D3"/>
    <w:rPr>
      <w:rFonts w:ascii="Times New Roman" w:eastAsia="宋体" w:hAnsi="Times New Roman" w:cs="Times New Roman"/>
      <w:sz w:val="18"/>
      <w:szCs w:val="18"/>
    </w:rPr>
  </w:style>
  <w:style w:type="character" w:styleId="a6">
    <w:name w:val="page number"/>
    <w:basedOn w:val="a0"/>
    <w:qFormat/>
    <w:rsid w:val="00962894"/>
  </w:style>
  <w:style w:type="paragraph" w:styleId="a7">
    <w:name w:val="Date"/>
    <w:basedOn w:val="a"/>
    <w:next w:val="a"/>
    <w:link w:val="Char2"/>
    <w:uiPriority w:val="99"/>
    <w:semiHidden/>
    <w:unhideWhenUsed/>
    <w:rsid w:val="00962894"/>
    <w:pPr>
      <w:ind w:leftChars="2500" w:left="100"/>
    </w:pPr>
  </w:style>
  <w:style w:type="character" w:customStyle="1" w:styleId="Char2">
    <w:name w:val="日期 Char"/>
    <w:basedOn w:val="a0"/>
    <w:link w:val="a7"/>
    <w:uiPriority w:val="99"/>
    <w:semiHidden/>
    <w:rsid w:val="00962894"/>
    <w:rPr>
      <w:rFonts w:ascii="Times New Roman" w:eastAsia="宋体" w:hAnsi="Times New Roman" w:cs="Times New Roman"/>
      <w:szCs w:val="24"/>
    </w:rPr>
  </w:style>
  <w:style w:type="paragraph" w:customStyle="1" w:styleId="Default">
    <w:name w:val="Default"/>
    <w:qFormat/>
    <w:rsid w:val="00962894"/>
    <w:pPr>
      <w:widowControl w:val="0"/>
      <w:autoSpaceDE w:val="0"/>
      <w:autoSpaceDN w:val="0"/>
      <w:adjustRightInd w:val="0"/>
    </w:pPr>
    <w:rPr>
      <w:rFonts w:ascii="楷体_GB2312" w:eastAsia="楷体_GB2312" w:hAnsi="Times New Roman" w:cs="楷体_GB2312"/>
      <w:color w:val="000000"/>
      <w:kern w:val="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qFormat="1"/>
    <w:lsdException w:name="caption" w:uiPriority="35" w:qFormat="1"/>
    <w:lsdException w:name="page number"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B7BE3"/>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BF6A39"/>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BF6A39"/>
    <w:rPr>
      <w:rFonts w:ascii="Times New Roman" w:eastAsia="宋体" w:hAnsi="Times New Roman" w:cs="Times New Roman"/>
      <w:sz w:val="18"/>
      <w:szCs w:val="18"/>
    </w:rPr>
  </w:style>
  <w:style w:type="paragraph" w:styleId="a4">
    <w:name w:val="footer"/>
    <w:basedOn w:val="a"/>
    <w:link w:val="Char0"/>
    <w:uiPriority w:val="99"/>
    <w:unhideWhenUsed/>
    <w:qFormat/>
    <w:rsid w:val="00BF6A39"/>
    <w:pPr>
      <w:tabs>
        <w:tab w:val="center" w:pos="4153"/>
        <w:tab w:val="right" w:pos="8306"/>
      </w:tabs>
      <w:snapToGrid w:val="0"/>
      <w:jc w:val="left"/>
    </w:pPr>
    <w:rPr>
      <w:sz w:val="18"/>
      <w:szCs w:val="18"/>
    </w:rPr>
  </w:style>
  <w:style w:type="character" w:customStyle="1" w:styleId="Char0">
    <w:name w:val="页脚 Char"/>
    <w:basedOn w:val="a0"/>
    <w:link w:val="a4"/>
    <w:uiPriority w:val="99"/>
    <w:rsid w:val="00BF6A39"/>
    <w:rPr>
      <w:rFonts w:ascii="Times New Roman" w:eastAsia="宋体" w:hAnsi="Times New Roman" w:cs="Times New Roman"/>
      <w:sz w:val="18"/>
      <w:szCs w:val="18"/>
    </w:rPr>
  </w:style>
  <w:style w:type="paragraph" w:styleId="a5">
    <w:name w:val="Balloon Text"/>
    <w:basedOn w:val="a"/>
    <w:link w:val="Char1"/>
    <w:uiPriority w:val="99"/>
    <w:semiHidden/>
    <w:unhideWhenUsed/>
    <w:rsid w:val="00BA16D3"/>
    <w:rPr>
      <w:sz w:val="18"/>
      <w:szCs w:val="18"/>
    </w:rPr>
  </w:style>
  <w:style w:type="character" w:customStyle="1" w:styleId="Char1">
    <w:name w:val="批注框文本 Char"/>
    <w:basedOn w:val="a0"/>
    <w:link w:val="a5"/>
    <w:uiPriority w:val="99"/>
    <w:semiHidden/>
    <w:rsid w:val="00BA16D3"/>
    <w:rPr>
      <w:rFonts w:ascii="Times New Roman" w:eastAsia="宋体" w:hAnsi="Times New Roman" w:cs="Times New Roman"/>
      <w:sz w:val="18"/>
      <w:szCs w:val="18"/>
    </w:rPr>
  </w:style>
  <w:style w:type="character" w:styleId="a6">
    <w:name w:val="page number"/>
    <w:basedOn w:val="a0"/>
    <w:qFormat/>
    <w:rsid w:val="00962894"/>
  </w:style>
  <w:style w:type="paragraph" w:styleId="a7">
    <w:name w:val="Date"/>
    <w:basedOn w:val="a"/>
    <w:next w:val="a"/>
    <w:link w:val="Char2"/>
    <w:uiPriority w:val="99"/>
    <w:semiHidden/>
    <w:unhideWhenUsed/>
    <w:rsid w:val="00962894"/>
    <w:pPr>
      <w:ind w:leftChars="2500" w:left="100"/>
    </w:pPr>
  </w:style>
  <w:style w:type="character" w:customStyle="1" w:styleId="Char2">
    <w:name w:val="日期 Char"/>
    <w:basedOn w:val="a0"/>
    <w:link w:val="a7"/>
    <w:uiPriority w:val="99"/>
    <w:semiHidden/>
    <w:rsid w:val="00962894"/>
    <w:rPr>
      <w:rFonts w:ascii="Times New Roman" w:eastAsia="宋体" w:hAnsi="Times New Roman" w:cs="Times New Roman"/>
      <w:szCs w:val="24"/>
    </w:rPr>
  </w:style>
  <w:style w:type="paragraph" w:customStyle="1" w:styleId="Default">
    <w:name w:val="Default"/>
    <w:qFormat/>
    <w:rsid w:val="00962894"/>
    <w:pPr>
      <w:widowControl w:val="0"/>
      <w:autoSpaceDE w:val="0"/>
      <w:autoSpaceDN w:val="0"/>
      <w:adjustRightInd w:val="0"/>
    </w:pPr>
    <w:rPr>
      <w:rFonts w:ascii="楷体_GB2312" w:eastAsia="楷体_GB2312" w:hAnsi="Times New Roman" w:cs="楷体_GB2312"/>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javascript:OpenWindow('/SZGXQOA/szGXQOA/Pages/FaWen/Handle_MainYD.aspx?ProcessVersionInstanceGuid=81fc4413-264b-4f16-8e6d-ca163661ffec&amp;WorkItemGuid=2dee0bcf-fb3e-48c6-b1b5-abf25a931e86&amp;MessageItemGuid=58158a22-1087-4227-b2f2-e84715350c54')"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84</TotalTime>
  <Pages>1</Pages>
  <Words>992</Words>
  <Characters>5661</Characters>
  <Application>Microsoft Office Word</Application>
  <DocSecurity>0</DocSecurity>
  <Lines>47</Lines>
  <Paragraphs>13</Paragraphs>
  <ScaleCrop>false</ScaleCrop>
  <Company>P R C</Company>
  <LinksUpToDate>false</LinksUpToDate>
  <CharactersWithSpaces>6640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黄海</dc:creator>
  <cp:lastModifiedBy>马娴</cp:lastModifiedBy>
  <cp:revision>26</cp:revision>
  <cp:lastPrinted>2020-02-18T04:08:00Z</cp:lastPrinted>
  <dcterms:created xsi:type="dcterms:W3CDTF">2020-01-13T02:19:00Z</dcterms:created>
  <dcterms:modified xsi:type="dcterms:W3CDTF">2020-02-18T04:08:00Z</dcterms:modified>
</cp:coreProperties>
</file>