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66" w:rsidRPr="00917D66" w:rsidRDefault="00917D66" w:rsidP="00917D66">
      <w:pPr>
        <w:spacing w:line="520" w:lineRule="exact"/>
        <w:jc w:val="center"/>
        <w:rPr>
          <w:rFonts w:ascii="宋体" w:hAnsi="宋体" w:cs="宋体"/>
          <w:sz w:val="44"/>
          <w:szCs w:val="44"/>
        </w:rPr>
      </w:pPr>
      <w:r w:rsidRPr="00917D66">
        <w:rPr>
          <w:rFonts w:ascii="宋体" w:hAnsi="宋体" w:cs="宋体" w:hint="eastAsia"/>
          <w:sz w:val="44"/>
          <w:szCs w:val="44"/>
        </w:rPr>
        <w:t>苏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州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市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虎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丘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区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人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民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政</w:t>
      </w:r>
      <w:r>
        <w:rPr>
          <w:rFonts w:ascii="宋体" w:hAnsi="宋体" w:cs="宋体" w:hint="eastAsia"/>
          <w:sz w:val="44"/>
          <w:szCs w:val="44"/>
        </w:rPr>
        <w:t xml:space="preserve"> </w:t>
      </w:r>
      <w:r w:rsidRPr="00917D66">
        <w:rPr>
          <w:rFonts w:ascii="宋体" w:hAnsi="宋体" w:cs="宋体" w:hint="eastAsia"/>
          <w:sz w:val="44"/>
          <w:szCs w:val="44"/>
        </w:rPr>
        <w:t>府</w:t>
      </w:r>
    </w:p>
    <w:p w:rsidR="00917D66" w:rsidRDefault="00917D66" w:rsidP="00917D66">
      <w:pPr>
        <w:spacing w:line="1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</w:t>
      </w:r>
    </w:p>
    <w:p w:rsidR="00917D66" w:rsidRDefault="00917D66" w:rsidP="00917D66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17D66" w:rsidRDefault="00917D66" w:rsidP="00917D66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不予受理行政复议申请决定书</w:t>
      </w:r>
    </w:p>
    <w:p w:rsidR="00917D66" w:rsidRDefault="00917D66" w:rsidP="00917D66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917D66" w:rsidRDefault="00917D66" w:rsidP="00917D66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〔2022〕苏虎府行复不字第2号</w:t>
      </w:r>
    </w:p>
    <w:p w:rsidR="00917D66" w:rsidRDefault="00917D66" w:rsidP="00917D66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86880" w:rsidRDefault="00917D66" w:rsidP="009868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申请人：</w:t>
      </w:r>
      <w:r w:rsidR="00986880">
        <w:rPr>
          <w:rFonts w:ascii="仿宋_GB2312" w:eastAsia="仿宋_GB2312" w:hAnsi="仿宋_GB2312" w:cs="仿宋_GB2312" w:hint="eastAsia"/>
          <w:sz w:val="32"/>
          <w:szCs w:val="32"/>
        </w:rPr>
        <w:t>吴某某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917D66" w:rsidRDefault="00917D66" w:rsidP="00917D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住所（联系地址）：</w:t>
      </w:r>
      <w:r w:rsidR="00986880"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986880">
        <w:rPr>
          <w:rFonts w:ascii="仿宋_GB2312" w:eastAsia="仿宋_GB2312" w:hAnsi="仿宋_GB2312" w:cs="仿宋_GB2312"/>
          <w:sz w:val="32"/>
          <w:szCs w:val="32"/>
        </w:rPr>
        <w:t>xxxxxxxxxxxxxxx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7D66" w:rsidRDefault="00917D66" w:rsidP="00917D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被申请人：</w:t>
      </w:r>
      <w:r w:rsidR="00C45F84" w:rsidRPr="00C45F84">
        <w:rPr>
          <w:rFonts w:ascii="仿宋_GB2312" w:eastAsia="仿宋_GB2312" w:hAnsi="仿宋_GB2312" w:cs="仿宋_GB2312" w:hint="eastAsia"/>
          <w:sz w:val="32"/>
          <w:szCs w:val="32"/>
        </w:rPr>
        <w:t>苏州高新区（虎丘区）市场监督管理局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，住所地（联系地址）：</w:t>
      </w:r>
      <w:r w:rsidR="00C45F84">
        <w:rPr>
          <w:rFonts w:ascii="Times New Roman" w:eastAsia="仿宋_GB2312" w:hAnsi="Times New Roman" w:hint="eastAsia"/>
          <w:sz w:val="32"/>
          <w:szCs w:val="32"/>
          <w:lang w:bidi="ar"/>
        </w:rPr>
        <w:t>苏州市高新区锦峰路</w:t>
      </w:r>
      <w:r w:rsidR="00C45F84">
        <w:rPr>
          <w:rFonts w:ascii="Times New Roman" w:eastAsia="仿宋_GB2312" w:hAnsi="Times New Roman" w:hint="eastAsia"/>
          <w:sz w:val="32"/>
          <w:szCs w:val="32"/>
          <w:lang w:bidi="ar"/>
        </w:rPr>
        <w:t>1</w:t>
      </w:r>
      <w:r w:rsidR="00C45F84">
        <w:rPr>
          <w:rFonts w:ascii="Times New Roman" w:eastAsia="仿宋_GB2312" w:hAnsi="Times New Roman"/>
          <w:sz w:val="32"/>
          <w:szCs w:val="32"/>
          <w:lang w:bidi="ar"/>
        </w:rPr>
        <w:t>88-3</w:t>
      </w:r>
      <w:r w:rsidR="00C45F84">
        <w:rPr>
          <w:rFonts w:ascii="Times New Roman" w:eastAsia="仿宋_GB2312" w:hAnsi="Times New Roman" w:hint="eastAsia"/>
          <w:sz w:val="32"/>
          <w:szCs w:val="32"/>
          <w:lang w:bidi="ar"/>
        </w:rPr>
        <w:t>号</w:t>
      </w:r>
      <w:r w:rsidR="00C45F84">
        <w:rPr>
          <w:rFonts w:ascii="Times New Roman" w:eastAsia="仿宋_GB2312" w:hAnsi="Times New Roman" w:hint="eastAsia"/>
          <w:sz w:val="32"/>
          <w:szCs w:val="32"/>
          <w:lang w:bidi="ar"/>
        </w:rPr>
        <w:t>5</w:t>
      </w:r>
      <w:r w:rsidR="00C45F84">
        <w:rPr>
          <w:rFonts w:ascii="Times New Roman" w:eastAsia="仿宋_GB2312" w:hAnsi="Times New Roman" w:hint="eastAsia"/>
          <w:sz w:val="32"/>
          <w:szCs w:val="32"/>
          <w:lang w:bidi="ar"/>
        </w:rPr>
        <w:t>号楼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7D66" w:rsidRDefault="00917D66" w:rsidP="00917D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法定代表人或主要负责人：</w:t>
      </w:r>
      <w:r w:rsidR="00C45F84" w:rsidRPr="00C45F84">
        <w:rPr>
          <w:rFonts w:ascii="仿宋_GB2312" w:eastAsia="仿宋_GB2312" w:hAnsi="仿宋_GB2312" w:cs="仿宋_GB2312" w:hint="eastAsia"/>
          <w:sz w:val="32"/>
          <w:szCs w:val="32"/>
        </w:rPr>
        <w:t>沈宇亮</w:t>
      </w:r>
      <w:r>
        <w:rPr>
          <w:rFonts w:ascii="仿宋_GB2312" w:eastAsia="仿宋_GB2312" w:hAnsi="仿宋_GB2312" w:cs="仿宋_GB2312" w:hint="eastAsia"/>
          <w:sz w:val="32"/>
          <w:szCs w:val="32"/>
        </w:rPr>
        <w:t>，职务：</w:t>
      </w:r>
      <w:r w:rsidR="00C45F84">
        <w:rPr>
          <w:rFonts w:ascii="仿宋_GB2312" w:eastAsia="仿宋_GB2312" w:hAnsi="仿宋_GB2312" w:cs="仿宋_GB2312" w:hint="eastAsia"/>
          <w:sz w:val="32"/>
          <w:szCs w:val="32"/>
        </w:rPr>
        <w:t>局长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7D66" w:rsidRDefault="00917D66" w:rsidP="00917D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5F84" w:rsidRDefault="008C2135" w:rsidP="00917D66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</w:t>
      </w:r>
      <w:r w:rsidR="00917D66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被申请人</w:t>
      </w:r>
      <w:r w:rsidR="00986880">
        <w:rPr>
          <w:rFonts w:ascii="仿宋_GB2312" w:eastAsia="仿宋_GB2312" w:hAnsi="仿宋_GB2312" w:cs="仿宋_GB2312" w:hint="eastAsia"/>
          <w:sz w:val="32"/>
          <w:szCs w:val="32"/>
        </w:rPr>
        <w:t>未</w:t>
      </w:r>
      <w:r w:rsidR="00C45F84">
        <w:rPr>
          <w:rFonts w:ascii="仿宋_GB2312" w:eastAsia="仿宋_GB2312" w:hAnsi="仿宋_GB2312" w:cs="仿宋_GB2312" w:hint="eastAsia"/>
          <w:sz w:val="32"/>
          <w:szCs w:val="32"/>
        </w:rPr>
        <w:t>在法定期限内终止调解不服，于2022年3月15日向本机关申请行政复议。</w:t>
      </w:r>
    </w:p>
    <w:p w:rsidR="00914D6A" w:rsidRDefault="00C45F84" w:rsidP="00DD43D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经审查，本机关认为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：申请人于2021年4月24日在全国12315平台对</w:t>
      </w:r>
      <w:r w:rsidR="00986880">
        <w:rPr>
          <w:rFonts w:ascii="仿宋_GB2312" w:eastAsia="仿宋_GB2312" w:hAnsi="仿宋_GB2312" w:cs="仿宋_GB2312" w:hint="eastAsia"/>
          <w:sz w:val="32"/>
          <w:szCs w:val="32"/>
        </w:rPr>
        <w:t>某超市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进行食品安全投诉</w:t>
      </w:r>
      <w:r w:rsidR="006E57DD">
        <w:rPr>
          <w:rFonts w:ascii="仿宋_GB2312" w:eastAsia="仿宋_GB2312" w:hAnsi="仿宋_GB2312" w:cs="仿宋_GB2312" w:hint="eastAsia"/>
          <w:sz w:val="32"/>
          <w:szCs w:val="32"/>
        </w:rPr>
        <w:t>并请求退货、赔偿损失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。2021年4月30</w:t>
      </w:r>
      <w:r w:rsidR="00EF11F6">
        <w:rPr>
          <w:rFonts w:ascii="仿宋_GB2312" w:eastAsia="仿宋_GB2312" w:hAnsi="仿宋_GB2312" w:cs="仿宋_GB2312" w:hint="eastAsia"/>
          <w:sz w:val="32"/>
          <w:szCs w:val="32"/>
        </w:rPr>
        <w:t>日，被申请人受理投诉，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并于2021年5月14日在全国12315平台投诉项目</w:t>
      </w:r>
      <w:r w:rsidR="006E57D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“结案反馈”栏目中将案件办理结果</w:t>
      </w:r>
      <w:r w:rsidR="00EF11F6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986880">
        <w:rPr>
          <w:rFonts w:ascii="仿宋_GB2312" w:eastAsia="仿宋_GB2312" w:hAnsi="仿宋_GB2312" w:cs="仿宋_GB2312" w:hint="eastAsia"/>
          <w:sz w:val="32"/>
          <w:szCs w:val="32"/>
        </w:rPr>
        <w:t>某</w:t>
      </w:r>
      <w:r w:rsidR="00EF11F6">
        <w:rPr>
          <w:rFonts w:ascii="仿宋_GB2312" w:eastAsia="仿宋_GB2312" w:hAnsi="仿宋_GB2312" w:cs="仿宋_GB2312" w:hint="eastAsia"/>
          <w:sz w:val="32"/>
          <w:szCs w:val="32"/>
        </w:rPr>
        <w:t>超市销售的手磨纯香黑芝麻糊</w:t>
      </w:r>
      <w:r w:rsidR="00EF11F6">
        <w:rPr>
          <w:rFonts w:ascii="仿宋_GB2312" w:eastAsia="仿宋_GB2312" w:hAnsi="仿宋_GB2312" w:cs="仿宋_GB2312"/>
          <w:sz w:val="32"/>
          <w:szCs w:val="32"/>
        </w:rPr>
        <w:t>……</w:t>
      </w:r>
      <w:r w:rsidR="00EF11F6">
        <w:rPr>
          <w:rFonts w:ascii="仿宋_GB2312" w:eastAsia="仿宋_GB2312" w:hAnsi="仿宋_GB2312" w:cs="仿宋_GB2312" w:hint="eastAsia"/>
          <w:sz w:val="32"/>
          <w:szCs w:val="32"/>
        </w:rPr>
        <w:t>符合标识低饱和脂肪规定”</w:t>
      </w:r>
      <w:r w:rsidR="0081401B">
        <w:rPr>
          <w:rFonts w:ascii="仿宋_GB2312" w:eastAsia="仿宋_GB2312" w:hAnsi="仿宋_GB2312" w:cs="仿宋_GB2312" w:hint="eastAsia"/>
          <w:sz w:val="32"/>
          <w:szCs w:val="32"/>
        </w:rPr>
        <w:t>答复申请人</w:t>
      </w:r>
      <w:r w:rsidR="002172F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C7930">
        <w:rPr>
          <w:rFonts w:ascii="仿宋_GB2312" w:eastAsia="仿宋_GB2312" w:hAnsi="仿宋_GB2312" w:cs="仿宋_GB2312" w:hint="eastAsia"/>
          <w:sz w:val="32"/>
          <w:szCs w:val="32"/>
        </w:rPr>
        <w:t>《中华人民共和国行政复议法》第九条第一款规定：公民、法人或者其他组织认为具体行政行为侵犯其合法权益的，可以自知道该具体行政行为之日起六十日内提出行政复议申请。</w:t>
      </w:r>
      <w:r w:rsidR="002172FA">
        <w:rPr>
          <w:rFonts w:ascii="仿宋_GB2312" w:eastAsia="仿宋_GB2312" w:hAnsi="仿宋_GB2312" w:cs="仿宋_GB2312" w:hint="eastAsia"/>
          <w:sz w:val="32"/>
          <w:szCs w:val="32"/>
        </w:rPr>
        <w:t>申请人于2022年3月15日提出行政复议，</w:t>
      </w:r>
      <w:r w:rsidR="00914D6A">
        <w:rPr>
          <w:rFonts w:ascii="仿宋_GB2312" w:eastAsia="仿宋_GB2312" w:hAnsi="仿宋_GB2312" w:cs="仿宋_GB2312" w:hint="eastAsia"/>
          <w:sz w:val="32"/>
          <w:szCs w:val="32"/>
        </w:rPr>
        <w:t>距知道该具体行政行为的时间已超过</w:t>
      </w:r>
      <w:r w:rsidR="00914D6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六十日。</w:t>
      </w:r>
    </w:p>
    <w:p w:rsidR="00917D66" w:rsidRDefault="00917D66" w:rsidP="00917D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综上，申请人的复议事项依法不符合行政复议的受理条件。根据《中华人民共和国行政复议法》</w:t>
      </w:r>
      <w:r w:rsidR="003C7930">
        <w:rPr>
          <w:rFonts w:ascii="仿宋_GB2312" w:eastAsia="仿宋_GB2312" w:hAnsi="仿宋_GB2312" w:cs="仿宋_GB2312" w:hint="eastAsia"/>
          <w:sz w:val="32"/>
          <w:szCs w:val="32"/>
        </w:rPr>
        <w:t>第九条第一款、</w:t>
      </w:r>
      <w:r w:rsidR="00DD43D3"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十七条</w:t>
      </w:r>
      <w:r w:rsidR="00CC1E31">
        <w:rPr>
          <w:rFonts w:ascii="仿宋_GB2312" w:eastAsia="仿宋_GB2312" w:hAnsi="仿宋_GB2312" w:cs="仿宋_GB2312" w:hint="eastAsia"/>
          <w:sz w:val="32"/>
          <w:szCs w:val="32"/>
        </w:rPr>
        <w:t>第一款和《</w:t>
      </w:r>
      <w:r w:rsidR="00DD43D3">
        <w:rPr>
          <w:rFonts w:ascii="仿宋_GB2312" w:eastAsia="仿宋_GB2312" w:hAnsi="仿宋_GB2312" w:cs="仿宋_GB2312" w:hint="eastAsia"/>
          <w:sz w:val="32"/>
          <w:szCs w:val="32"/>
        </w:rPr>
        <w:t>中华人民共和国行政复议法实施条例</w:t>
      </w:r>
      <w:r w:rsidR="00CC1E31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D43D3">
        <w:rPr>
          <w:rFonts w:ascii="仿宋_GB2312" w:eastAsia="仿宋_GB2312" w:hAnsi="仿宋_GB2312" w:cs="仿宋_GB2312" w:hint="eastAsia"/>
          <w:sz w:val="32"/>
          <w:szCs w:val="32"/>
        </w:rPr>
        <w:t>第二十八条第（四）项等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规定，</w:t>
      </w:r>
      <w:r w:rsidR="00DD0633">
        <w:rPr>
          <w:rFonts w:ascii="仿宋_GB2312" w:eastAsia="仿宋_GB2312" w:hAnsi="仿宋_GB2312" w:cs="仿宋_GB2312" w:hint="eastAsia"/>
          <w:sz w:val="32"/>
          <w:szCs w:val="32"/>
        </w:rPr>
        <w:t>本机关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决定不予受理。</w:t>
      </w:r>
    </w:p>
    <w:p w:rsidR="00917D66" w:rsidRDefault="00917D66" w:rsidP="00917D66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申请人如不服本决定，可以自接到本决定书之日起十五日内依法向</w:t>
      </w:r>
      <w:r w:rsidR="00CC6D2D" w:rsidRPr="00CC6D2D">
        <w:rPr>
          <w:rFonts w:ascii="仿宋_GB2312" w:eastAsia="仿宋_GB2312" w:hAnsi="仿宋_GB2312" w:cs="仿宋_GB2312" w:hint="eastAsia"/>
          <w:sz w:val="32"/>
          <w:szCs w:val="32"/>
        </w:rPr>
        <w:t>姑苏区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人民法院提起行政诉讼。</w:t>
      </w:r>
    </w:p>
    <w:p w:rsidR="00917D66" w:rsidRDefault="00917D66" w:rsidP="00917D6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17D66" w:rsidRDefault="00917D66" w:rsidP="00917D6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7D66" w:rsidRDefault="00917D66" w:rsidP="00917D6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7D66" w:rsidRDefault="00917D66" w:rsidP="00917D66">
      <w:pPr>
        <w:spacing w:line="560" w:lineRule="exact"/>
        <w:ind w:leftChars="1672" w:left="5111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="00CC6D2D">
        <w:rPr>
          <w:rFonts w:ascii="仿宋_GB2312" w:eastAsia="仿宋_GB2312" w:hAnsi="仿宋_GB2312" w:cs="仿宋_GB2312" w:hint="eastAsia"/>
          <w:sz w:val="32"/>
          <w:szCs w:val="32"/>
        </w:rPr>
        <w:t>2022年3月2</w:t>
      </w:r>
      <w:r w:rsidR="006F2511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E0512" w:rsidRDefault="005E0512" w:rsidP="00917D66"/>
    <w:sectPr w:rsidR="005E05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5C" w:rsidRDefault="00425F5C" w:rsidP="008C2135">
      <w:r>
        <w:separator/>
      </w:r>
    </w:p>
  </w:endnote>
  <w:endnote w:type="continuationSeparator" w:id="0">
    <w:p w:rsidR="00425F5C" w:rsidRDefault="00425F5C" w:rsidP="008C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74234"/>
      <w:docPartObj>
        <w:docPartGallery w:val="Page Numbers (Bottom of Page)"/>
        <w:docPartUnique/>
      </w:docPartObj>
    </w:sdtPr>
    <w:sdtEndPr/>
    <w:sdtContent>
      <w:p w:rsidR="008C2135" w:rsidRDefault="008C21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80" w:rsidRPr="00986880">
          <w:rPr>
            <w:noProof/>
            <w:lang w:val="zh-CN"/>
          </w:rPr>
          <w:t>1</w:t>
        </w:r>
        <w:r>
          <w:fldChar w:fldCharType="end"/>
        </w:r>
      </w:p>
    </w:sdtContent>
  </w:sdt>
  <w:p w:rsidR="008C2135" w:rsidRDefault="008C21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5C" w:rsidRDefault="00425F5C" w:rsidP="008C2135">
      <w:r>
        <w:separator/>
      </w:r>
    </w:p>
  </w:footnote>
  <w:footnote w:type="continuationSeparator" w:id="0">
    <w:p w:rsidR="00425F5C" w:rsidRDefault="00425F5C" w:rsidP="008C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6"/>
    <w:rsid w:val="00215C89"/>
    <w:rsid w:val="002172FA"/>
    <w:rsid w:val="00317FDC"/>
    <w:rsid w:val="0038671A"/>
    <w:rsid w:val="003C7930"/>
    <w:rsid w:val="00412D9A"/>
    <w:rsid w:val="00425F5C"/>
    <w:rsid w:val="004F6B77"/>
    <w:rsid w:val="005E0512"/>
    <w:rsid w:val="00604C46"/>
    <w:rsid w:val="006E57DD"/>
    <w:rsid w:val="006F2511"/>
    <w:rsid w:val="0081401B"/>
    <w:rsid w:val="008C2135"/>
    <w:rsid w:val="00914D6A"/>
    <w:rsid w:val="00917D66"/>
    <w:rsid w:val="00953B15"/>
    <w:rsid w:val="00986880"/>
    <w:rsid w:val="009A02D7"/>
    <w:rsid w:val="00B05057"/>
    <w:rsid w:val="00C45F84"/>
    <w:rsid w:val="00CB32D5"/>
    <w:rsid w:val="00CC1E31"/>
    <w:rsid w:val="00CC6D2D"/>
    <w:rsid w:val="00DD0633"/>
    <w:rsid w:val="00DD43D3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3B47A-AE11-45EA-9DDB-259F9D6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赵竞舸</dc:creator>
  <cp:lastModifiedBy>赵竞舸</cp:lastModifiedBy>
  <cp:revision>12</cp:revision>
  <cp:lastPrinted>2022-03-24T06:47:00Z</cp:lastPrinted>
  <dcterms:created xsi:type="dcterms:W3CDTF">2022-03-22T02:52:00Z</dcterms:created>
  <dcterms:modified xsi:type="dcterms:W3CDTF">2023-02-01T03:13:00Z</dcterms:modified>
</cp:coreProperties>
</file>